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394"/>
        <w:gridCol w:w="1417"/>
        <w:gridCol w:w="1059"/>
        <w:gridCol w:w="1917"/>
        <w:gridCol w:w="1135"/>
        <w:gridCol w:w="567"/>
        <w:gridCol w:w="1134"/>
        <w:gridCol w:w="1276"/>
      </w:tblGrid>
      <w:tr w:rsidR="00C83ED7" w:rsidTr="00EB0CA4">
        <w:tc>
          <w:tcPr>
            <w:tcW w:w="496" w:type="dxa"/>
          </w:tcPr>
          <w:p w:rsidR="00C83ED7" w:rsidRDefault="00C83ED7" w:rsidP="00EB0CA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Lp.</w:t>
            </w:r>
          </w:p>
        </w:tc>
        <w:tc>
          <w:tcPr>
            <w:tcW w:w="4394" w:type="dxa"/>
          </w:tcPr>
          <w:p w:rsidR="00C83ED7" w:rsidRDefault="00C83ED7" w:rsidP="00EB0CA4">
            <w:pPr>
              <w:pStyle w:val="Nagwek2"/>
              <w:rPr>
                <w:rFonts w:ascii="Arial" w:hAnsi="Arial"/>
              </w:rPr>
            </w:pPr>
            <w:r>
              <w:rPr>
                <w:rFonts w:ascii="Arial" w:hAnsi="Arial"/>
              </w:rPr>
              <w:t>Nazwa asortymentu</w:t>
            </w:r>
          </w:p>
        </w:tc>
        <w:tc>
          <w:tcPr>
            <w:tcW w:w="1417" w:type="dxa"/>
          </w:tcPr>
          <w:p w:rsidR="00C83ED7" w:rsidRDefault="00C83ED7" w:rsidP="00EB0CA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Wielkość</w:t>
            </w:r>
          </w:p>
          <w:p w:rsidR="00C83ED7" w:rsidRDefault="00C83ED7" w:rsidP="00EB0CA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opakowania </w:t>
            </w:r>
          </w:p>
        </w:tc>
        <w:tc>
          <w:tcPr>
            <w:tcW w:w="1059" w:type="dxa"/>
          </w:tcPr>
          <w:p w:rsidR="00C83ED7" w:rsidRDefault="00C83ED7" w:rsidP="00EB0CA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Ilość </w:t>
            </w:r>
          </w:p>
          <w:p w:rsidR="00C83ED7" w:rsidRDefault="00C83ED7" w:rsidP="00EB0CA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opakowań </w:t>
            </w:r>
          </w:p>
        </w:tc>
        <w:tc>
          <w:tcPr>
            <w:tcW w:w="1917" w:type="dxa"/>
          </w:tcPr>
          <w:p w:rsidR="00C83ED7" w:rsidRDefault="00C83ED7" w:rsidP="00EB0CA4">
            <w:pPr>
              <w:pStyle w:val="Nagwek2"/>
              <w:rPr>
                <w:rFonts w:ascii="Arial" w:hAnsi="Arial"/>
              </w:rPr>
            </w:pPr>
            <w:r>
              <w:rPr>
                <w:rFonts w:ascii="Arial" w:hAnsi="Arial"/>
              </w:rPr>
              <w:t>Nazwa preparatu</w:t>
            </w:r>
          </w:p>
        </w:tc>
        <w:tc>
          <w:tcPr>
            <w:tcW w:w="1135" w:type="dxa"/>
          </w:tcPr>
          <w:p w:rsidR="00C83ED7" w:rsidRDefault="00C83ED7" w:rsidP="00EB0CA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Cena jedn.</w:t>
            </w:r>
          </w:p>
          <w:p w:rsidR="00C83ED7" w:rsidRDefault="00C83ED7" w:rsidP="00EB0CA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netto w zł</w:t>
            </w:r>
          </w:p>
        </w:tc>
        <w:tc>
          <w:tcPr>
            <w:tcW w:w="567" w:type="dxa"/>
          </w:tcPr>
          <w:p w:rsidR="00C83ED7" w:rsidRDefault="00C83ED7" w:rsidP="00EB0CA4">
            <w:pPr>
              <w:pStyle w:val="Nagwek2"/>
              <w:rPr>
                <w:rFonts w:ascii="Arial" w:hAnsi="Arial"/>
              </w:rPr>
            </w:pPr>
            <w:r>
              <w:rPr>
                <w:rFonts w:ascii="Arial" w:hAnsi="Arial"/>
              </w:rPr>
              <w:t>Vat %</w:t>
            </w:r>
          </w:p>
        </w:tc>
        <w:tc>
          <w:tcPr>
            <w:tcW w:w="1134" w:type="dxa"/>
          </w:tcPr>
          <w:p w:rsidR="00C83ED7" w:rsidRDefault="00C83ED7" w:rsidP="00EB0CA4">
            <w:pPr>
              <w:pStyle w:val="Nagwek2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Wartość  </w:t>
            </w:r>
          </w:p>
          <w:p w:rsidR="00C83ED7" w:rsidRDefault="00C83ED7" w:rsidP="00EB0CA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ogółem</w:t>
            </w:r>
          </w:p>
          <w:p w:rsidR="00C83ED7" w:rsidRDefault="00C83ED7" w:rsidP="00EB0CA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netto w zł</w:t>
            </w:r>
          </w:p>
        </w:tc>
        <w:tc>
          <w:tcPr>
            <w:tcW w:w="1276" w:type="dxa"/>
          </w:tcPr>
          <w:p w:rsidR="00C83ED7" w:rsidRDefault="00C83ED7" w:rsidP="00EB0CA4">
            <w:pPr>
              <w:pStyle w:val="Nagwek2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Wartość    ogółem</w:t>
            </w:r>
          </w:p>
          <w:p w:rsidR="00C83ED7" w:rsidRDefault="00C83ED7" w:rsidP="00EB0CA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brutto w zł </w:t>
            </w:r>
          </w:p>
        </w:tc>
      </w:tr>
      <w:tr w:rsidR="00C83ED7" w:rsidTr="00EB0CA4">
        <w:tc>
          <w:tcPr>
            <w:tcW w:w="496" w:type="dxa"/>
          </w:tcPr>
          <w:p w:rsidR="00C83ED7" w:rsidRDefault="00C83ED7" w:rsidP="00EB0CA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1.</w:t>
            </w:r>
          </w:p>
        </w:tc>
        <w:tc>
          <w:tcPr>
            <w:tcW w:w="4394" w:type="dxa"/>
          </w:tcPr>
          <w:p w:rsidR="001C1969" w:rsidRPr="00A819A3" w:rsidRDefault="008458A1" w:rsidP="00EB0CA4">
            <w:pPr>
              <w:rPr>
                <w:b/>
              </w:rPr>
            </w:pPr>
            <w:r w:rsidRPr="00DB76A2">
              <w:rPr>
                <w:b/>
              </w:rPr>
              <w:t xml:space="preserve">Rękawice diagnostyczne, nitrylowe, </w:t>
            </w:r>
            <w:proofErr w:type="spellStart"/>
            <w:r w:rsidRPr="00DB76A2">
              <w:rPr>
                <w:b/>
              </w:rPr>
              <w:t>bezpudrowe</w:t>
            </w:r>
            <w:proofErr w:type="spellEnd"/>
            <w:r w:rsidRPr="00DB76A2">
              <w:rPr>
                <w:b/>
              </w:rPr>
              <w:t>, niejałowe o obniżonej grubości.,</w:t>
            </w:r>
            <w:r w:rsidR="001C1969" w:rsidRPr="00FE0F71">
              <w:rPr>
                <w:b/>
              </w:rPr>
              <w:t xml:space="preserve"> kształt uniwersalny pasujące na prawą i lewą dłoń, </w:t>
            </w:r>
            <w:r w:rsidR="001C1969" w:rsidRPr="00A819A3">
              <w:rPr>
                <w:b/>
              </w:rPr>
              <w:t xml:space="preserve">Rolowany mankiet, teksturowane tylko na palcach, kolor niebieski, </w:t>
            </w:r>
            <w:proofErr w:type="spellStart"/>
            <w:r w:rsidR="001C1969" w:rsidRPr="00A819A3">
              <w:rPr>
                <w:b/>
              </w:rPr>
              <w:t>polimerowane</w:t>
            </w:r>
            <w:proofErr w:type="spellEnd"/>
            <w:r w:rsidR="001C1969" w:rsidRPr="00A819A3">
              <w:rPr>
                <w:b/>
              </w:rPr>
              <w:t xml:space="preserve"> od strony roboczej, chlorowane od wewnątrz, </w:t>
            </w:r>
            <w:r>
              <w:t xml:space="preserve"> </w:t>
            </w:r>
            <w:r w:rsidR="001C1969" w:rsidRPr="00A819A3">
              <w:rPr>
                <w:b/>
              </w:rPr>
              <w:t xml:space="preserve"> długość min. 240mm</w:t>
            </w:r>
            <w:r w:rsidR="001C1969">
              <w:rPr>
                <w:b/>
              </w:rPr>
              <w:t xml:space="preserve">. </w:t>
            </w:r>
            <w:r w:rsidR="001C1969">
              <w:t xml:space="preserve"> </w:t>
            </w:r>
            <w:r w:rsidR="001C1969" w:rsidRPr="00A819A3">
              <w:rPr>
                <w:b/>
              </w:rPr>
              <w:t xml:space="preserve"> Zarejestrowane jako wyrób medyczny oraz jako środek ochrony osobistej III kategorii</w:t>
            </w:r>
            <w:r w:rsidR="001C1969">
              <w:t xml:space="preserve"> </w:t>
            </w:r>
            <w:r w:rsidR="001C1969" w:rsidRPr="00A819A3">
              <w:rPr>
                <w:b/>
              </w:rPr>
              <w:t xml:space="preserve"> </w:t>
            </w:r>
            <w:proofErr w:type="spellStart"/>
            <w:r w:rsidR="001C1969" w:rsidRPr="00A819A3">
              <w:rPr>
                <w:b/>
              </w:rPr>
              <w:t>Dostepne</w:t>
            </w:r>
            <w:proofErr w:type="spellEnd"/>
            <w:r w:rsidR="001C1969" w:rsidRPr="00A819A3">
              <w:rPr>
                <w:b/>
              </w:rPr>
              <w:t xml:space="preserve"> w rozmiarach: XS, S, M, L, XL</w:t>
            </w:r>
            <w:r w:rsidR="001C1969">
              <w:rPr>
                <w:b/>
              </w:rPr>
              <w:t>.</w:t>
            </w:r>
            <w:r w:rsidR="001C1969" w:rsidRPr="00A819A3">
              <w:rPr>
                <w:b/>
              </w:rPr>
              <w:t xml:space="preserve">  Test przepuszczalności wody - AQL </w:t>
            </w:r>
            <w:r w:rsidR="001C1969">
              <w:rPr>
                <w:b/>
              </w:rPr>
              <w:t>mniejsze</w:t>
            </w:r>
            <w:r w:rsidR="00DB76A2">
              <w:rPr>
                <w:b/>
              </w:rPr>
              <w:t xml:space="preserve"> lub równe </w:t>
            </w:r>
            <w:r w:rsidR="001C1969" w:rsidRPr="00A819A3">
              <w:rPr>
                <w:b/>
              </w:rPr>
              <w:t>1,5</w:t>
            </w:r>
            <w:r w:rsidR="00DB76A2">
              <w:rPr>
                <w:b/>
              </w:rPr>
              <w:t xml:space="preserve"> -  oznaczenie na opakowaniu</w:t>
            </w:r>
            <w:r w:rsidR="001C1969" w:rsidRPr="00A819A3">
              <w:rPr>
                <w:b/>
              </w:rPr>
              <w:t xml:space="preserve"> </w:t>
            </w:r>
            <w:r w:rsidR="00DB76A2">
              <w:rPr>
                <w:b/>
              </w:rPr>
              <w:t>.</w:t>
            </w:r>
          </w:p>
          <w:p w:rsidR="001C1969" w:rsidRPr="00FE0F71" w:rsidRDefault="001C1969" w:rsidP="00EB0CA4">
            <w:pPr>
              <w:rPr>
                <w:b/>
              </w:rPr>
            </w:pPr>
            <w:r w:rsidRPr="00A819A3">
              <w:rPr>
                <w:b/>
              </w:rPr>
              <w:t>Z</w:t>
            </w:r>
            <w:r w:rsidRPr="00FE0F71">
              <w:rPr>
                <w:b/>
              </w:rPr>
              <w:t xml:space="preserve">godne z </w:t>
            </w:r>
            <w:r w:rsidRPr="00A819A3">
              <w:rPr>
                <w:b/>
              </w:rPr>
              <w:t xml:space="preserve">normą </w:t>
            </w:r>
            <w:r w:rsidRPr="00FE0F71">
              <w:rPr>
                <w:b/>
              </w:rPr>
              <w:t>EN 374-</w:t>
            </w:r>
            <w:r w:rsidRPr="00A819A3">
              <w:rPr>
                <w:b/>
              </w:rPr>
              <w:t>1,2,</w:t>
            </w:r>
            <w:r w:rsidRPr="00FE0F71">
              <w:rPr>
                <w:b/>
              </w:rPr>
              <w:t xml:space="preserve">3 </w:t>
            </w:r>
            <w:r w:rsidRPr="00A819A3">
              <w:rPr>
                <w:b/>
              </w:rPr>
              <w:t>;EN 388, EN 420; EN 455. Odporne na przenikanie substancji chemicznych</w:t>
            </w:r>
            <w:r>
              <w:rPr>
                <w:b/>
              </w:rPr>
              <w:t xml:space="preserve"> i </w:t>
            </w:r>
            <w:proofErr w:type="spellStart"/>
            <w:r>
              <w:rPr>
                <w:b/>
              </w:rPr>
              <w:t>cytostatyków</w:t>
            </w:r>
            <w:proofErr w:type="spellEnd"/>
          </w:p>
          <w:p w:rsidR="001C1969" w:rsidRPr="00FE0F71" w:rsidRDefault="001C1969" w:rsidP="00EB0CA4">
            <w:pPr>
              <w:rPr>
                <w:b/>
              </w:rPr>
            </w:pPr>
            <w:r w:rsidRPr="00A819A3">
              <w:rPr>
                <w:b/>
              </w:rPr>
              <w:t>Odporne na przenikanie wirusów</w:t>
            </w:r>
            <w:r w:rsidRPr="00FE0F71">
              <w:rPr>
                <w:b/>
              </w:rPr>
              <w:t xml:space="preserve"> </w:t>
            </w:r>
          </w:p>
          <w:p w:rsidR="001C1969" w:rsidRPr="00FE0F71" w:rsidRDefault="001C1969" w:rsidP="00EB0CA4">
            <w:pPr>
              <w:rPr>
                <w:b/>
              </w:rPr>
            </w:pPr>
            <w:r w:rsidRPr="00FE0F71">
              <w:rPr>
                <w:b/>
              </w:rPr>
              <w:t xml:space="preserve">zgodne z ASTM F 1671, możliwość </w:t>
            </w:r>
          </w:p>
          <w:p w:rsidR="00B125BB" w:rsidRPr="00FE0F71" w:rsidRDefault="001C1969" w:rsidP="00EB0CA4">
            <w:pPr>
              <w:rPr>
                <w:b/>
              </w:rPr>
            </w:pPr>
            <w:r w:rsidRPr="00FE0F71">
              <w:rPr>
                <w:b/>
              </w:rPr>
              <w:t>kontaktu</w:t>
            </w:r>
            <w:r w:rsidRPr="00A819A3">
              <w:rPr>
                <w:b/>
              </w:rPr>
              <w:t xml:space="preserve"> </w:t>
            </w:r>
            <w:r w:rsidR="00DB76A2">
              <w:rPr>
                <w:b/>
              </w:rPr>
              <w:t xml:space="preserve">z </w:t>
            </w:r>
            <w:r w:rsidR="00DB76A2" w:rsidRPr="00EF01C1">
              <w:rPr>
                <w:b/>
              </w:rPr>
              <w:t>żywnością</w:t>
            </w:r>
            <w:r w:rsidR="008458A1" w:rsidRPr="00EF01C1">
              <w:rPr>
                <w:b/>
              </w:rPr>
              <w:t xml:space="preserve">. Rękawice muszą być pozbawione </w:t>
            </w:r>
            <w:proofErr w:type="spellStart"/>
            <w:r w:rsidR="008458A1" w:rsidRPr="00EF01C1">
              <w:rPr>
                <w:b/>
              </w:rPr>
              <w:t>tiuramów</w:t>
            </w:r>
            <w:proofErr w:type="spellEnd"/>
            <w:r w:rsidR="008458A1" w:rsidRPr="00EF01C1">
              <w:rPr>
                <w:b/>
              </w:rPr>
              <w:t xml:space="preserve">. Rękawice nie mogą pękać podczas zakładania. Opakowania pasujące do uchwytów naściennych z możliwością wyjmowania rękawic od spodu opakowania bez ryzyka </w:t>
            </w:r>
            <w:proofErr w:type="spellStart"/>
            <w:r w:rsidR="008458A1" w:rsidRPr="00044A0F">
              <w:rPr>
                <w:b/>
              </w:rPr>
              <w:t>kontamninacji</w:t>
            </w:r>
            <w:proofErr w:type="spellEnd"/>
            <w:r w:rsidR="008458A1" w:rsidRPr="00044A0F">
              <w:rPr>
                <w:b/>
              </w:rPr>
              <w:t xml:space="preserve"> opakowania i pozostałych rękawic. </w:t>
            </w:r>
            <w:r w:rsidR="00044A0F" w:rsidRPr="00044A0F">
              <w:rPr>
                <w:b/>
              </w:rPr>
              <w:t>Opakowania po 250 sztuk (XS-L) oraz 240 sztuk (XL)</w:t>
            </w:r>
            <w:r w:rsidR="00044A0F">
              <w:rPr>
                <w:b/>
              </w:rPr>
              <w:t>. Mocowania pojedyncze lub po</w:t>
            </w:r>
            <w:r w:rsidR="00B125BB">
              <w:rPr>
                <w:b/>
              </w:rPr>
              <w:t>trójne, jednolite, plastikowe, łatwe do dezynfekcji, z moż</w:t>
            </w:r>
            <w:r w:rsidR="00044A0F">
              <w:rPr>
                <w:b/>
              </w:rPr>
              <w:t xml:space="preserve">liwością mocowania za pomocą taśmy dwustronnej </w:t>
            </w:r>
            <w:r w:rsidR="00B125BB">
              <w:rPr>
                <w:b/>
              </w:rPr>
              <w:t xml:space="preserve">i na stałe za pomocą śrub. </w:t>
            </w:r>
            <w:r w:rsidR="00B125BB" w:rsidRPr="00FE0F71">
              <w:rPr>
                <w:b/>
              </w:rPr>
              <w:t xml:space="preserve"> Uchwyty dostarczone w ramach </w:t>
            </w:r>
          </w:p>
          <w:p w:rsidR="00B125BB" w:rsidRPr="00FE0F71" w:rsidRDefault="00B125BB" w:rsidP="00EB0CA4">
            <w:pPr>
              <w:rPr>
                <w:b/>
              </w:rPr>
            </w:pPr>
            <w:r w:rsidRPr="00FE0F71">
              <w:rPr>
                <w:b/>
              </w:rPr>
              <w:t>umowy bezpłatnie.</w:t>
            </w:r>
          </w:p>
          <w:p w:rsidR="00C83ED7" w:rsidRPr="00A819A3" w:rsidRDefault="00C83ED7" w:rsidP="00EB0CA4">
            <w:pPr>
              <w:rPr>
                <w:b/>
              </w:rPr>
            </w:pPr>
          </w:p>
        </w:tc>
        <w:tc>
          <w:tcPr>
            <w:tcW w:w="1417" w:type="dxa"/>
          </w:tcPr>
          <w:p w:rsidR="00C83ED7" w:rsidRDefault="00C83ED7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250szt</w:t>
            </w:r>
          </w:p>
        </w:tc>
        <w:tc>
          <w:tcPr>
            <w:tcW w:w="1059" w:type="dxa"/>
          </w:tcPr>
          <w:p w:rsidR="00C83ED7" w:rsidRDefault="00C83ED7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</w:p>
          <w:p w:rsidR="00F342FA" w:rsidRDefault="00F342FA" w:rsidP="00EB0CA4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400</w:t>
            </w:r>
          </w:p>
        </w:tc>
        <w:tc>
          <w:tcPr>
            <w:tcW w:w="1917" w:type="dxa"/>
          </w:tcPr>
          <w:p w:rsidR="00C83ED7" w:rsidRDefault="00C83ED7" w:rsidP="00EB0CA4">
            <w:pPr>
              <w:jc w:val="center"/>
              <w:rPr>
                <w:rFonts w:ascii="Arial" w:hAnsi="Arial"/>
              </w:rPr>
            </w:pPr>
          </w:p>
        </w:tc>
        <w:tc>
          <w:tcPr>
            <w:tcW w:w="1135" w:type="dxa"/>
          </w:tcPr>
          <w:p w:rsidR="00C83ED7" w:rsidRDefault="00C83ED7" w:rsidP="00EB0CA4">
            <w:pPr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</w:tcPr>
          <w:p w:rsidR="00C83ED7" w:rsidRDefault="00C83ED7" w:rsidP="00EB0CA4">
            <w:pPr>
              <w:jc w:val="center"/>
              <w:rPr>
                <w:rFonts w:ascii="Arial" w:hAnsi="Arial"/>
              </w:rPr>
            </w:pPr>
          </w:p>
        </w:tc>
        <w:tc>
          <w:tcPr>
            <w:tcW w:w="1134" w:type="dxa"/>
          </w:tcPr>
          <w:p w:rsidR="00C83ED7" w:rsidRDefault="00C83ED7" w:rsidP="00EB0CA4">
            <w:pPr>
              <w:jc w:val="center"/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C83ED7" w:rsidRDefault="00C83ED7" w:rsidP="00EB0CA4">
            <w:pPr>
              <w:jc w:val="center"/>
              <w:rPr>
                <w:rFonts w:ascii="Arial" w:hAnsi="Arial"/>
              </w:rPr>
            </w:pPr>
          </w:p>
        </w:tc>
      </w:tr>
      <w:tr w:rsidR="00C83ED7" w:rsidTr="00EB0CA4">
        <w:tc>
          <w:tcPr>
            <w:tcW w:w="496" w:type="dxa"/>
          </w:tcPr>
          <w:p w:rsidR="00C83ED7" w:rsidRDefault="00C83ED7" w:rsidP="00EB0CA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2.</w:t>
            </w:r>
          </w:p>
        </w:tc>
        <w:tc>
          <w:tcPr>
            <w:tcW w:w="4394" w:type="dxa"/>
          </w:tcPr>
          <w:p w:rsidR="00BB46A8" w:rsidRPr="00A819A3" w:rsidRDefault="00FE0F71" w:rsidP="00EB0CA4">
            <w:pPr>
              <w:rPr>
                <w:b/>
              </w:rPr>
            </w:pPr>
            <w:r w:rsidRPr="00FE0F71">
              <w:rPr>
                <w:b/>
              </w:rPr>
              <w:t xml:space="preserve">Rękawiczki medyczne, diagnostyczne, nitrylowe, niejałowe, kształt uniwersalny pasujące na prawą i lewą dłoń, </w:t>
            </w:r>
            <w:r w:rsidR="00EE1EAD" w:rsidRPr="00A819A3">
              <w:rPr>
                <w:b/>
              </w:rPr>
              <w:t xml:space="preserve">Rolowany mankiet, teksturowane tylko na palcach, kolor niebieski, </w:t>
            </w:r>
            <w:proofErr w:type="spellStart"/>
            <w:r w:rsidR="00EE1EAD" w:rsidRPr="00A819A3">
              <w:rPr>
                <w:b/>
              </w:rPr>
              <w:t>polimerowane</w:t>
            </w:r>
            <w:proofErr w:type="spellEnd"/>
            <w:r w:rsidR="00EE1EAD" w:rsidRPr="00A819A3">
              <w:rPr>
                <w:b/>
              </w:rPr>
              <w:t xml:space="preserve"> od strony roboczej, chlorowane od wewnątrz, długość min. 240mm</w:t>
            </w:r>
            <w:r w:rsidR="00BB2552">
              <w:rPr>
                <w:b/>
              </w:rPr>
              <w:t xml:space="preserve">, o obniżonej grubości </w:t>
            </w:r>
            <w:r w:rsidR="00A819A3" w:rsidRPr="00A819A3">
              <w:rPr>
                <w:b/>
              </w:rPr>
              <w:t xml:space="preserve"> </w:t>
            </w:r>
            <w:proofErr w:type="spellStart"/>
            <w:r w:rsidR="00A819A3" w:rsidRPr="00A819A3">
              <w:rPr>
                <w:b/>
              </w:rPr>
              <w:lastRenderedPageBreak/>
              <w:t>Bezpudrowe</w:t>
            </w:r>
            <w:proofErr w:type="spellEnd"/>
            <w:r w:rsidR="00A819A3" w:rsidRPr="00A819A3">
              <w:rPr>
                <w:b/>
              </w:rPr>
              <w:t>, pozwalające wyeliminować podrażnienia skóry wywoływane przez puder</w:t>
            </w:r>
            <w:r w:rsidR="00EE1EAD" w:rsidRPr="00A819A3">
              <w:rPr>
                <w:b/>
              </w:rPr>
              <w:t xml:space="preserve"> </w:t>
            </w:r>
            <w:proofErr w:type="spellStart"/>
            <w:r w:rsidR="00EE1EAD" w:rsidRPr="00A819A3">
              <w:rPr>
                <w:b/>
              </w:rPr>
              <w:t>Dostepne</w:t>
            </w:r>
            <w:proofErr w:type="spellEnd"/>
            <w:r w:rsidR="00EE1EAD" w:rsidRPr="00A819A3">
              <w:rPr>
                <w:b/>
              </w:rPr>
              <w:t xml:space="preserve"> w rozmiarach: XS, S, M, L, XL  </w:t>
            </w:r>
            <w:r w:rsidR="00450CFB" w:rsidRPr="00A819A3">
              <w:rPr>
                <w:b/>
              </w:rPr>
              <w:t xml:space="preserve">Test przepuszczalności wody - AQL 1,5 </w:t>
            </w:r>
          </w:p>
          <w:p w:rsidR="00FE0F71" w:rsidRPr="00FE0F71" w:rsidRDefault="00FE0F71" w:rsidP="00EB0CA4">
            <w:pPr>
              <w:rPr>
                <w:b/>
              </w:rPr>
            </w:pPr>
            <w:r w:rsidRPr="00A819A3">
              <w:rPr>
                <w:b/>
              </w:rPr>
              <w:t>Z</w:t>
            </w:r>
            <w:r w:rsidRPr="00FE0F71">
              <w:rPr>
                <w:b/>
              </w:rPr>
              <w:t xml:space="preserve">godne z </w:t>
            </w:r>
            <w:r w:rsidRPr="00A819A3">
              <w:rPr>
                <w:b/>
              </w:rPr>
              <w:t>normą</w:t>
            </w:r>
            <w:r w:rsidR="00EE1EAD" w:rsidRPr="00A819A3">
              <w:rPr>
                <w:b/>
              </w:rPr>
              <w:t xml:space="preserve"> </w:t>
            </w:r>
            <w:r w:rsidRPr="00FE0F71">
              <w:rPr>
                <w:b/>
              </w:rPr>
              <w:t>EN 374-</w:t>
            </w:r>
            <w:r w:rsidRPr="00A819A3">
              <w:rPr>
                <w:b/>
              </w:rPr>
              <w:t>1,2,</w:t>
            </w:r>
            <w:r w:rsidRPr="00FE0F71">
              <w:rPr>
                <w:b/>
              </w:rPr>
              <w:t xml:space="preserve">3 </w:t>
            </w:r>
            <w:r w:rsidRPr="00A819A3">
              <w:rPr>
                <w:b/>
              </w:rPr>
              <w:t>;EN 388, EN 420</w:t>
            </w:r>
            <w:r w:rsidR="00EE1EAD" w:rsidRPr="00A819A3">
              <w:rPr>
                <w:b/>
              </w:rPr>
              <w:t>; EN 455</w:t>
            </w:r>
            <w:r w:rsidR="00450CFB" w:rsidRPr="00A819A3">
              <w:rPr>
                <w:b/>
              </w:rPr>
              <w:t>. Odporne na przenikanie substancji chemicznych</w:t>
            </w:r>
            <w:r w:rsidR="00A819A3">
              <w:rPr>
                <w:b/>
              </w:rPr>
              <w:t xml:space="preserve"> i </w:t>
            </w:r>
            <w:proofErr w:type="spellStart"/>
            <w:r w:rsidR="00A819A3">
              <w:rPr>
                <w:b/>
              </w:rPr>
              <w:t>cytostatyków</w:t>
            </w:r>
            <w:proofErr w:type="spellEnd"/>
          </w:p>
          <w:p w:rsidR="00FE0F71" w:rsidRPr="00FE0F71" w:rsidRDefault="00450CFB" w:rsidP="00EB0CA4">
            <w:pPr>
              <w:rPr>
                <w:b/>
              </w:rPr>
            </w:pPr>
            <w:r w:rsidRPr="00A819A3">
              <w:rPr>
                <w:b/>
              </w:rPr>
              <w:t>Odporne na przenikanie wirusów</w:t>
            </w:r>
            <w:r w:rsidR="00FE0F71" w:rsidRPr="00FE0F71">
              <w:rPr>
                <w:b/>
              </w:rPr>
              <w:t xml:space="preserve"> </w:t>
            </w:r>
          </w:p>
          <w:p w:rsidR="00FE0F71" w:rsidRPr="00FE0F71" w:rsidRDefault="00FE0F71" w:rsidP="00EB0CA4">
            <w:pPr>
              <w:rPr>
                <w:b/>
              </w:rPr>
            </w:pPr>
            <w:r w:rsidRPr="00FE0F71">
              <w:rPr>
                <w:b/>
              </w:rPr>
              <w:t xml:space="preserve">zgodne z ASTM F 1671, możliwość </w:t>
            </w:r>
          </w:p>
          <w:p w:rsidR="00FE0F71" w:rsidRPr="00FE0F71" w:rsidRDefault="00FE0F71" w:rsidP="00EB0CA4">
            <w:pPr>
              <w:rPr>
                <w:b/>
              </w:rPr>
            </w:pPr>
            <w:r w:rsidRPr="00FE0F71">
              <w:rPr>
                <w:b/>
              </w:rPr>
              <w:t>kontaktu</w:t>
            </w:r>
            <w:r w:rsidR="00450CFB" w:rsidRPr="00A819A3">
              <w:rPr>
                <w:b/>
              </w:rPr>
              <w:t xml:space="preserve"> </w:t>
            </w:r>
            <w:r w:rsidRPr="00FE0F71">
              <w:rPr>
                <w:b/>
              </w:rPr>
              <w:t xml:space="preserve">z żywnością. </w:t>
            </w:r>
            <w:r w:rsidR="00A819A3" w:rsidRPr="00A819A3">
              <w:rPr>
                <w:b/>
              </w:rPr>
              <w:t xml:space="preserve">Opakowanie </w:t>
            </w:r>
            <w:r w:rsidR="00956871">
              <w:rPr>
                <w:b/>
              </w:rPr>
              <w:t xml:space="preserve">a’50 szt. </w:t>
            </w:r>
            <w:r w:rsidR="00A819A3" w:rsidRPr="00A819A3">
              <w:rPr>
                <w:b/>
              </w:rPr>
              <w:t>umożliwiające pojedyncze wyjmowanie rękawic</w:t>
            </w:r>
            <w:r w:rsidR="00956871" w:rsidRPr="00A819A3">
              <w:rPr>
                <w:b/>
              </w:rPr>
              <w:t xml:space="preserve"> od </w:t>
            </w:r>
            <w:r w:rsidR="00956871">
              <w:rPr>
                <w:b/>
              </w:rPr>
              <w:t>góry</w:t>
            </w:r>
            <w:r w:rsidR="00956871" w:rsidRPr="00A819A3">
              <w:rPr>
                <w:b/>
              </w:rPr>
              <w:t xml:space="preserve"> opakowania jedynie za mankiet</w:t>
            </w:r>
            <w:r w:rsidR="00956871">
              <w:rPr>
                <w:b/>
              </w:rPr>
              <w:t xml:space="preserve"> </w:t>
            </w:r>
            <w:r w:rsidR="00A819A3" w:rsidRPr="00A819A3">
              <w:rPr>
                <w:b/>
              </w:rPr>
              <w:t>, bez możliwości dotykania opakowania i pozost</w:t>
            </w:r>
            <w:r w:rsidR="00EE491E">
              <w:rPr>
                <w:b/>
              </w:rPr>
              <w:t>ałych rękawic.</w:t>
            </w:r>
          </w:p>
          <w:p w:rsidR="00FE0F71" w:rsidRPr="00FE0F71" w:rsidRDefault="00EE491E" w:rsidP="00EB0CA4">
            <w:pPr>
              <w:rPr>
                <w:b/>
              </w:rPr>
            </w:pPr>
            <w:r>
              <w:rPr>
                <w:b/>
              </w:rPr>
              <w:t>Mocowania pojedyncze, jednolite, plastikowe łatwe do dezynfekcji, możliwe do mocowania za pomocą taśmy i śrub</w:t>
            </w:r>
            <w:r w:rsidR="00FE0F71" w:rsidRPr="00FE0F71">
              <w:rPr>
                <w:b/>
              </w:rPr>
              <w:t xml:space="preserve">. </w:t>
            </w:r>
          </w:p>
          <w:p w:rsidR="00FE0F71" w:rsidRPr="00FE0F71" w:rsidRDefault="00FE0F71" w:rsidP="00EB0CA4">
            <w:pPr>
              <w:rPr>
                <w:b/>
              </w:rPr>
            </w:pPr>
            <w:r w:rsidRPr="00FE0F71">
              <w:rPr>
                <w:b/>
              </w:rPr>
              <w:t xml:space="preserve">Uchwyty dostarczone w ramach </w:t>
            </w:r>
          </w:p>
          <w:p w:rsidR="00FE0F71" w:rsidRPr="00FE0F71" w:rsidRDefault="00FE0F71" w:rsidP="00EB0CA4">
            <w:pPr>
              <w:rPr>
                <w:b/>
              </w:rPr>
            </w:pPr>
            <w:r w:rsidRPr="00FE0F71">
              <w:rPr>
                <w:b/>
              </w:rPr>
              <w:t>umowy bezpłatnie.</w:t>
            </w:r>
          </w:p>
          <w:p w:rsidR="00C83ED7" w:rsidRPr="00A819A3" w:rsidRDefault="00C83ED7" w:rsidP="00EB0CA4">
            <w:pPr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C83ED7" w:rsidRDefault="00F342FA" w:rsidP="00EB0CA4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>50szt</w:t>
            </w:r>
          </w:p>
        </w:tc>
        <w:tc>
          <w:tcPr>
            <w:tcW w:w="1059" w:type="dxa"/>
            <w:vAlign w:val="center"/>
          </w:tcPr>
          <w:p w:rsidR="00C83ED7" w:rsidRDefault="00F342FA" w:rsidP="00EB0CA4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100</w:t>
            </w:r>
          </w:p>
        </w:tc>
        <w:tc>
          <w:tcPr>
            <w:tcW w:w="1917" w:type="dxa"/>
            <w:vAlign w:val="center"/>
          </w:tcPr>
          <w:p w:rsidR="00C83ED7" w:rsidRDefault="00C83ED7" w:rsidP="00EB0CA4">
            <w:pPr>
              <w:jc w:val="center"/>
              <w:rPr>
                <w:rFonts w:ascii="Arial" w:hAnsi="Arial"/>
              </w:rPr>
            </w:pPr>
          </w:p>
        </w:tc>
        <w:tc>
          <w:tcPr>
            <w:tcW w:w="1135" w:type="dxa"/>
            <w:vAlign w:val="center"/>
          </w:tcPr>
          <w:p w:rsidR="00C83ED7" w:rsidRDefault="00C83ED7" w:rsidP="00EB0CA4">
            <w:pPr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  <w:vAlign w:val="center"/>
          </w:tcPr>
          <w:p w:rsidR="00C83ED7" w:rsidRDefault="00C83ED7" w:rsidP="00EB0CA4">
            <w:pPr>
              <w:jc w:val="center"/>
              <w:rPr>
                <w:rFonts w:ascii="Arial" w:hAnsi="Arial"/>
              </w:rPr>
            </w:pPr>
          </w:p>
        </w:tc>
        <w:tc>
          <w:tcPr>
            <w:tcW w:w="1134" w:type="dxa"/>
            <w:vAlign w:val="center"/>
          </w:tcPr>
          <w:p w:rsidR="00C83ED7" w:rsidRDefault="00C83ED7" w:rsidP="00EB0CA4">
            <w:pPr>
              <w:jc w:val="center"/>
              <w:rPr>
                <w:rFonts w:ascii="Arial" w:hAnsi="Arial"/>
              </w:rPr>
            </w:pPr>
          </w:p>
        </w:tc>
        <w:tc>
          <w:tcPr>
            <w:tcW w:w="1276" w:type="dxa"/>
            <w:vAlign w:val="center"/>
          </w:tcPr>
          <w:p w:rsidR="00C83ED7" w:rsidRDefault="00C83ED7" w:rsidP="00EB0CA4">
            <w:pPr>
              <w:jc w:val="center"/>
              <w:rPr>
                <w:rFonts w:ascii="Arial" w:hAnsi="Arial"/>
              </w:rPr>
            </w:pPr>
          </w:p>
        </w:tc>
      </w:tr>
      <w:tr w:rsidR="00C83ED7" w:rsidTr="00EB0CA4">
        <w:tc>
          <w:tcPr>
            <w:tcW w:w="496" w:type="dxa"/>
          </w:tcPr>
          <w:p w:rsidR="00C83ED7" w:rsidRDefault="00C83ED7" w:rsidP="00EB0CA4">
            <w:pPr>
              <w:rPr>
                <w:rFonts w:ascii="Arial" w:hAnsi="Arial"/>
                <w:b/>
              </w:rPr>
            </w:pPr>
            <w:bookmarkStart w:id="0" w:name="_GoBack"/>
            <w:bookmarkEnd w:id="0"/>
          </w:p>
        </w:tc>
        <w:tc>
          <w:tcPr>
            <w:tcW w:w="4394" w:type="dxa"/>
          </w:tcPr>
          <w:p w:rsidR="00C83ED7" w:rsidRDefault="00C83ED7" w:rsidP="00EB0CA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Razem</w:t>
            </w:r>
          </w:p>
        </w:tc>
        <w:tc>
          <w:tcPr>
            <w:tcW w:w="1417" w:type="dxa"/>
          </w:tcPr>
          <w:p w:rsidR="00C83ED7" w:rsidRDefault="00C83ED7" w:rsidP="00EB0CA4">
            <w:pPr>
              <w:rPr>
                <w:rFonts w:ascii="Arial" w:hAnsi="Arial"/>
                <w:b/>
              </w:rPr>
            </w:pPr>
          </w:p>
        </w:tc>
        <w:tc>
          <w:tcPr>
            <w:tcW w:w="1059" w:type="dxa"/>
          </w:tcPr>
          <w:p w:rsidR="00C83ED7" w:rsidRDefault="00C83ED7" w:rsidP="00EB0CA4">
            <w:pPr>
              <w:rPr>
                <w:rFonts w:ascii="Arial" w:hAnsi="Arial"/>
                <w:b/>
              </w:rPr>
            </w:pPr>
          </w:p>
        </w:tc>
        <w:tc>
          <w:tcPr>
            <w:tcW w:w="1917" w:type="dxa"/>
          </w:tcPr>
          <w:p w:rsidR="00C83ED7" w:rsidRDefault="00C83ED7" w:rsidP="00EB0CA4">
            <w:pPr>
              <w:rPr>
                <w:rFonts w:ascii="Arial" w:hAnsi="Arial"/>
                <w:b/>
              </w:rPr>
            </w:pPr>
          </w:p>
        </w:tc>
        <w:tc>
          <w:tcPr>
            <w:tcW w:w="1135" w:type="dxa"/>
          </w:tcPr>
          <w:p w:rsidR="00C83ED7" w:rsidRDefault="00C83ED7" w:rsidP="00EB0CA4">
            <w:pPr>
              <w:rPr>
                <w:rFonts w:ascii="Arial" w:hAnsi="Arial"/>
                <w:b/>
              </w:rPr>
            </w:pPr>
          </w:p>
        </w:tc>
        <w:tc>
          <w:tcPr>
            <w:tcW w:w="567" w:type="dxa"/>
          </w:tcPr>
          <w:p w:rsidR="00C83ED7" w:rsidRDefault="00C83ED7" w:rsidP="00EB0CA4">
            <w:pPr>
              <w:rPr>
                <w:rFonts w:ascii="Arial" w:hAnsi="Arial"/>
                <w:b/>
              </w:rPr>
            </w:pPr>
          </w:p>
        </w:tc>
        <w:tc>
          <w:tcPr>
            <w:tcW w:w="1134" w:type="dxa"/>
          </w:tcPr>
          <w:p w:rsidR="00C83ED7" w:rsidRDefault="00C83ED7" w:rsidP="00EB0CA4">
            <w:pPr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276" w:type="dxa"/>
          </w:tcPr>
          <w:p w:rsidR="00C83ED7" w:rsidRDefault="00C83ED7" w:rsidP="00EB0CA4">
            <w:pPr>
              <w:rPr>
                <w:rFonts w:ascii="Arial" w:hAnsi="Arial"/>
                <w:b/>
                <w:sz w:val="22"/>
              </w:rPr>
            </w:pPr>
          </w:p>
        </w:tc>
      </w:tr>
    </w:tbl>
    <w:p w:rsidR="008B3250" w:rsidRDefault="008B3250"/>
    <w:sectPr w:rsidR="008B3250" w:rsidSect="00C83E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948" w:rsidRDefault="00D13948" w:rsidP="00CB3B19">
      <w:r>
        <w:separator/>
      </w:r>
    </w:p>
  </w:endnote>
  <w:endnote w:type="continuationSeparator" w:id="0">
    <w:p w:rsidR="00D13948" w:rsidRDefault="00D13948" w:rsidP="00CB3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B19" w:rsidRDefault="00CB3B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B19" w:rsidRDefault="00CB3B1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B19" w:rsidRDefault="00CB3B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948" w:rsidRDefault="00D13948" w:rsidP="00CB3B19">
      <w:r>
        <w:separator/>
      </w:r>
    </w:p>
  </w:footnote>
  <w:footnote w:type="continuationSeparator" w:id="0">
    <w:p w:rsidR="00D13948" w:rsidRDefault="00D13948" w:rsidP="00CB3B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B19" w:rsidRDefault="00CB3B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B19" w:rsidRDefault="00CB3B19">
    <w:pPr>
      <w:pStyle w:val="Nagwek"/>
    </w:pPr>
    <w:r>
      <w:t>Załącznik 2 Pakiet 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B19" w:rsidRDefault="00CB3B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ED7"/>
    <w:rsid w:val="00044A0F"/>
    <w:rsid w:val="001C1969"/>
    <w:rsid w:val="00450CFB"/>
    <w:rsid w:val="00504E41"/>
    <w:rsid w:val="006E0F05"/>
    <w:rsid w:val="007C62F2"/>
    <w:rsid w:val="008458A1"/>
    <w:rsid w:val="008B3250"/>
    <w:rsid w:val="00956871"/>
    <w:rsid w:val="00A819A3"/>
    <w:rsid w:val="00B125BB"/>
    <w:rsid w:val="00BB2552"/>
    <w:rsid w:val="00BB46A8"/>
    <w:rsid w:val="00BD1BF6"/>
    <w:rsid w:val="00C83ED7"/>
    <w:rsid w:val="00CB3B19"/>
    <w:rsid w:val="00CD2CB2"/>
    <w:rsid w:val="00D13948"/>
    <w:rsid w:val="00D84913"/>
    <w:rsid w:val="00DB76A2"/>
    <w:rsid w:val="00DE4310"/>
    <w:rsid w:val="00EB0CA4"/>
    <w:rsid w:val="00EE1EAD"/>
    <w:rsid w:val="00EE491E"/>
    <w:rsid w:val="00EF01C1"/>
    <w:rsid w:val="00F342FA"/>
    <w:rsid w:val="00FE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73B829E-9EDB-42EA-ACA7-AC4412C59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83ED7"/>
    <w:pPr>
      <w:keepNext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83ED7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3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3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9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91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5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1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4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2015-12-28T08:10:00Z</cp:lastPrinted>
  <dcterms:created xsi:type="dcterms:W3CDTF">2015-12-21T14:06:00Z</dcterms:created>
  <dcterms:modified xsi:type="dcterms:W3CDTF">2015-12-28T08:10:00Z</dcterms:modified>
</cp:coreProperties>
</file>