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A2F" w:rsidRPr="003F5A2F" w:rsidRDefault="003F5A2F" w:rsidP="003F5A2F">
      <w:pPr>
        <w:jc w:val="center"/>
        <w:rPr>
          <w:b/>
          <w:sz w:val="18"/>
          <w:szCs w:val="18"/>
        </w:rPr>
      </w:pPr>
      <w:r w:rsidRPr="003F5A2F">
        <w:rPr>
          <w:b/>
          <w:sz w:val="18"/>
          <w:szCs w:val="18"/>
          <w:u w:val="single"/>
        </w:rPr>
        <w:t xml:space="preserve">PAKIET </w:t>
      </w:r>
      <w:r w:rsidR="00111B17">
        <w:rPr>
          <w:b/>
          <w:sz w:val="18"/>
          <w:szCs w:val="18"/>
          <w:u w:val="single"/>
        </w:rPr>
        <w:t>2</w:t>
      </w:r>
      <w:r w:rsidRPr="003F5A2F">
        <w:rPr>
          <w:b/>
          <w:sz w:val="18"/>
          <w:szCs w:val="18"/>
          <w:u w:val="single"/>
        </w:rPr>
        <w:t xml:space="preserve"> – rzutnik multimedialny</w:t>
      </w:r>
    </w:p>
    <w:p w:rsidR="00A717A1" w:rsidRPr="005611D8" w:rsidRDefault="005611D8" w:rsidP="00FE4300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 w:rsidRPr="005611D8">
        <w:rPr>
          <w:b/>
          <w:sz w:val="18"/>
          <w:szCs w:val="18"/>
          <w:u w:val="single"/>
        </w:rPr>
        <w:t xml:space="preserve">1 szt. Rzutnik </w:t>
      </w:r>
      <w:r>
        <w:rPr>
          <w:b/>
          <w:sz w:val="18"/>
          <w:szCs w:val="18"/>
          <w:u w:val="single"/>
        </w:rPr>
        <w:t xml:space="preserve">\ projektor </w:t>
      </w:r>
      <w:r w:rsidRPr="005611D8">
        <w:rPr>
          <w:b/>
          <w:sz w:val="18"/>
          <w:szCs w:val="18"/>
          <w:u w:val="single"/>
        </w:rPr>
        <w:t>multimedialny</w:t>
      </w:r>
    </w:p>
    <w:p w:rsidR="005611D8" w:rsidRDefault="005611D8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611D8">
        <w:rPr>
          <w:sz w:val="18"/>
          <w:szCs w:val="18"/>
        </w:rPr>
        <w:t>Gniazda stykowe min:DVI</w:t>
      </w:r>
      <w:r>
        <w:rPr>
          <w:sz w:val="18"/>
          <w:szCs w:val="18"/>
        </w:rPr>
        <w:t>, D-SUB, HDMI, audio, zasilanie</w:t>
      </w:r>
    </w:p>
    <w:p w:rsidR="005611D8" w:rsidRDefault="005611D8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Wbudowany głośnik</w:t>
      </w:r>
    </w:p>
    <w:p w:rsidR="005611D8" w:rsidRDefault="005611D8" w:rsidP="005344C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Źródło światła LED</w:t>
      </w:r>
      <w:r w:rsidR="001D419C">
        <w:rPr>
          <w:sz w:val="18"/>
          <w:szCs w:val="18"/>
        </w:rPr>
        <w:t xml:space="preserve"> – lub </w:t>
      </w:r>
      <w:r w:rsidR="005344C0" w:rsidRPr="005344C0">
        <w:rPr>
          <w:sz w:val="18"/>
          <w:szCs w:val="18"/>
        </w:rPr>
        <w:t>DLP</w:t>
      </w:r>
      <w:r w:rsidR="005344C0">
        <w:rPr>
          <w:sz w:val="18"/>
          <w:szCs w:val="18"/>
        </w:rPr>
        <w:t xml:space="preserve"> jako równoważna</w:t>
      </w:r>
    </w:p>
    <w:p w:rsidR="005611D8" w:rsidRDefault="005611D8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Sterowanie pilotem</w:t>
      </w:r>
    </w:p>
    <w:p w:rsidR="005611D8" w:rsidRDefault="005611D8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Żywotność lampy min. 5.000 godzin</w:t>
      </w:r>
    </w:p>
    <w:p w:rsidR="005611D8" w:rsidRDefault="005611D8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Rozdzielczość min.480x320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HDTV 1080i</w:t>
      </w:r>
    </w:p>
    <w:p w:rsidR="005344C0" w:rsidRDefault="005344C0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Jasność – ANSI</w:t>
      </w:r>
    </w:p>
    <w:p w:rsidR="006819E1" w:rsidRDefault="006819E1" w:rsidP="005344C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3.000</w:t>
      </w:r>
      <w:r w:rsidR="005344C0">
        <w:rPr>
          <w:sz w:val="18"/>
          <w:szCs w:val="18"/>
        </w:rPr>
        <w:t xml:space="preserve"> dla DLP</w:t>
      </w:r>
    </w:p>
    <w:p w:rsidR="005344C0" w:rsidRDefault="005344C0" w:rsidP="005344C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1.600 dla LED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Full HD</w:t>
      </w:r>
    </w:p>
    <w:p w:rsidR="005611D8" w:rsidRPr="005611D8" w:rsidRDefault="005611D8" w:rsidP="006819E1">
      <w:pPr>
        <w:pStyle w:val="Akapitzlist"/>
        <w:ind w:left="360"/>
        <w:jc w:val="both"/>
        <w:rPr>
          <w:sz w:val="18"/>
          <w:szCs w:val="18"/>
        </w:rPr>
      </w:pPr>
    </w:p>
    <w:p w:rsidR="00440585" w:rsidRPr="00E44693" w:rsidRDefault="00440585" w:rsidP="007E5C7A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 w:rsidRPr="00E44693">
        <w:rPr>
          <w:b/>
          <w:sz w:val="18"/>
          <w:szCs w:val="18"/>
        </w:rPr>
        <w:t xml:space="preserve">Akcesoria dodatkowe: 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Torba</w:t>
      </w:r>
    </w:p>
    <w:p w:rsidR="00D7602D" w:rsidRPr="00D7602D" w:rsidRDefault="006819E1" w:rsidP="00D7602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D7602D">
        <w:rPr>
          <w:sz w:val="18"/>
          <w:szCs w:val="18"/>
        </w:rPr>
        <w:t xml:space="preserve">Ekran rozwijany min 3 m szer. </w:t>
      </w:r>
      <w:r w:rsidR="00D7602D" w:rsidRPr="00D7602D">
        <w:rPr>
          <w:sz w:val="18"/>
          <w:szCs w:val="18"/>
        </w:rPr>
        <w:t>na</w:t>
      </w:r>
      <w:r w:rsidRPr="00D7602D">
        <w:rPr>
          <w:sz w:val="18"/>
          <w:szCs w:val="18"/>
        </w:rPr>
        <w:t xml:space="preserve"> m</w:t>
      </w:r>
      <w:r w:rsidR="00D7602D" w:rsidRPr="00D7602D">
        <w:rPr>
          <w:sz w:val="18"/>
          <w:szCs w:val="18"/>
        </w:rPr>
        <w:t>i</w:t>
      </w:r>
      <w:r w:rsidRPr="00D7602D">
        <w:rPr>
          <w:sz w:val="18"/>
          <w:szCs w:val="18"/>
        </w:rPr>
        <w:t>n</w:t>
      </w:r>
      <w:r w:rsidR="00D7602D" w:rsidRPr="00D7602D">
        <w:rPr>
          <w:sz w:val="18"/>
          <w:szCs w:val="18"/>
        </w:rPr>
        <w:t>.</w:t>
      </w:r>
      <w:r w:rsidRPr="00D7602D">
        <w:rPr>
          <w:sz w:val="18"/>
          <w:szCs w:val="18"/>
        </w:rPr>
        <w:t xml:space="preserve"> 2m wys. Wraz ze statywem min. 3m. </w:t>
      </w:r>
      <w:r w:rsidR="00D7602D" w:rsidRPr="00D7602D">
        <w:rPr>
          <w:sz w:val="18"/>
          <w:szCs w:val="18"/>
        </w:rPr>
        <w:t>Zamawiający dopuszcza następujące rozwiązanie jako równoważne:Ekran projekcyjny podwieszany na ścianę / sufit, o wymiarach min. 3 szeroki na min. 2 metry wysoki zawieszony na wysokości min 3 metry (górna krawędź).</w:t>
      </w:r>
      <w:bookmarkStart w:id="0" w:name="_GoBack"/>
      <w:bookmarkEnd w:id="0"/>
    </w:p>
    <w:p w:rsidR="009C78E2" w:rsidRPr="00D7602D" w:rsidRDefault="00046933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D7602D">
        <w:rPr>
          <w:sz w:val="18"/>
          <w:szCs w:val="18"/>
        </w:rPr>
        <w:t xml:space="preserve">Gwarancja min. 24 miesiące </w:t>
      </w:r>
      <w:r w:rsidR="00AE6940" w:rsidRPr="00D7602D">
        <w:rPr>
          <w:sz w:val="18"/>
          <w:szCs w:val="18"/>
        </w:rPr>
        <w:t>Min. Door to Door, min. Next Business Day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Okablowanie zasilające i sygnałowe komplet (każdy port musi mieć podłączenie)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Elementy mocujące do sufitu (kosz / śruby itp.)</w:t>
      </w:r>
    </w:p>
    <w:p w:rsidR="006819E1" w:rsidRDefault="006819E1" w:rsidP="006819E1">
      <w:pPr>
        <w:pStyle w:val="Akapitzlist"/>
        <w:jc w:val="both"/>
        <w:rPr>
          <w:sz w:val="18"/>
          <w:szCs w:val="18"/>
        </w:rPr>
      </w:pPr>
    </w:p>
    <w:p w:rsidR="006819E1" w:rsidRDefault="006819E1" w:rsidP="006819E1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 w:rsidRPr="006819E1">
        <w:rPr>
          <w:b/>
          <w:sz w:val="18"/>
          <w:szCs w:val="18"/>
        </w:rPr>
        <w:t>Usługa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819E1">
        <w:rPr>
          <w:sz w:val="18"/>
          <w:szCs w:val="18"/>
        </w:rPr>
        <w:t xml:space="preserve">Instalacja </w:t>
      </w:r>
      <w:r>
        <w:rPr>
          <w:sz w:val="18"/>
          <w:szCs w:val="18"/>
        </w:rPr>
        <w:t>rzutnika w Sali konferencyjnej pod sufitem wraz z pełną instalacją okablowania (zasilanie, sygnał)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Każdy port musi być podłączony i wyprowadzony do jednego miejsca (zasilanie może być odrębnie)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Przewody muszą być zamaskowane min. korytka</w:t>
      </w:r>
    </w:p>
    <w:p w:rsidR="005650C6" w:rsidRDefault="005650C6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Wymiary montażowe</w:t>
      </w:r>
    </w:p>
    <w:p w:rsidR="005650C6" w:rsidRDefault="005650C6" w:rsidP="005650C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Odległość rzutnika od ekranu około 4 metry</w:t>
      </w:r>
    </w:p>
    <w:p w:rsidR="005650C6" w:rsidRDefault="005650C6" w:rsidP="005650C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Wysokość sufitu 3,5 metra</w:t>
      </w:r>
    </w:p>
    <w:p w:rsidR="005650C6" w:rsidRDefault="005650C6" w:rsidP="005650C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Wyprowadzenie przewodów do komputera około 3 metry</w:t>
      </w:r>
    </w:p>
    <w:p w:rsidR="003F5A2F" w:rsidRDefault="003F5A2F" w:rsidP="003F5A2F">
      <w:pPr>
        <w:pStyle w:val="Akapitzlist"/>
        <w:jc w:val="both"/>
        <w:rPr>
          <w:sz w:val="18"/>
          <w:szCs w:val="18"/>
        </w:rPr>
      </w:pPr>
    </w:p>
    <w:p w:rsidR="003F5A2F" w:rsidRPr="003F5A2F" w:rsidRDefault="003F5A2F" w:rsidP="003F5A2F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  <w:u w:val="single"/>
        </w:rPr>
      </w:pPr>
      <w:r w:rsidRPr="003F5A2F">
        <w:rPr>
          <w:b/>
          <w:sz w:val="18"/>
          <w:szCs w:val="18"/>
          <w:u w:val="single"/>
        </w:rPr>
        <w:t>Pozostałe warunki – wymagane dokumenty:</w:t>
      </w:r>
    </w:p>
    <w:p w:rsidR="003F5A2F" w:rsidRDefault="003F5A2F" w:rsidP="003F5A2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załączyć specyfikację techniczną oferowanego sprzętu komputerowego wraz z jego podzespołami, w stopniu min. umożliwiającym weryfikację zgodności technicznej z wymaganiami zamawiającego.</w:t>
      </w:r>
    </w:p>
    <w:p w:rsidR="003F5A2F" w:rsidRDefault="003F5A2F" w:rsidP="003F5A2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podać nazwę producenta i model sprzętu komputerowego</w:t>
      </w:r>
    </w:p>
    <w:p w:rsidR="003F5A2F" w:rsidRDefault="003F5A2F" w:rsidP="003F5A2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złożyć oświadczenie iż oferowany sprzęt jest zgodny z wymaganiami</w:t>
      </w:r>
    </w:p>
    <w:p w:rsidR="003F5A2F" w:rsidRDefault="003F5A2F" w:rsidP="003F5A2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Gwarancja:</w:t>
      </w:r>
    </w:p>
    <w:tbl>
      <w:tblPr>
        <w:tblStyle w:val="Tabela-Siatka"/>
        <w:tblW w:w="0" w:type="auto"/>
        <w:tblInd w:w="675" w:type="dxa"/>
        <w:tblLook w:val="04A0"/>
      </w:tblPr>
      <w:tblGrid>
        <w:gridCol w:w="2410"/>
        <w:gridCol w:w="3119"/>
        <w:gridCol w:w="2976"/>
      </w:tblGrid>
      <w:tr w:rsidR="003F5A2F" w:rsidRPr="00812C1E" w:rsidTr="006F22D3">
        <w:tc>
          <w:tcPr>
            <w:tcW w:w="2410" w:type="dxa"/>
          </w:tcPr>
          <w:p w:rsidR="003F5A2F" w:rsidRPr="00812C1E" w:rsidRDefault="003F5A2F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Warunki Gwarancji i Serwisu</w:t>
            </w:r>
          </w:p>
        </w:tc>
        <w:tc>
          <w:tcPr>
            <w:tcW w:w="3119" w:type="dxa"/>
          </w:tcPr>
          <w:p w:rsidR="003F5A2F" w:rsidRPr="00812C1E" w:rsidRDefault="003F5A2F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Min. parametr wymagany</w:t>
            </w:r>
          </w:p>
        </w:tc>
        <w:tc>
          <w:tcPr>
            <w:tcW w:w="2976" w:type="dxa"/>
          </w:tcPr>
          <w:p w:rsidR="003F5A2F" w:rsidRPr="00812C1E" w:rsidRDefault="003F5A2F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Parametr oferowany</w:t>
            </w:r>
          </w:p>
        </w:tc>
      </w:tr>
      <w:tr w:rsidR="003F5A2F" w:rsidRPr="005344C0" w:rsidTr="006F22D3">
        <w:tc>
          <w:tcPr>
            <w:tcW w:w="2410" w:type="dxa"/>
          </w:tcPr>
          <w:p w:rsidR="003F5A2F" w:rsidRDefault="003F5A2F" w:rsidP="006F22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</w:t>
            </w:r>
          </w:p>
        </w:tc>
        <w:tc>
          <w:tcPr>
            <w:tcW w:w="3119" w:type="dxa"/>
          </w:tcPr>
          <w:p w:rsidR="003F5A2F" w:rsidRPr="00812C1E" w:rsidRDefault="003F5A2F" w:rsidP="006F22D3">
            <w:pPr>
              <w:jc w:val="both"/>
              <w:rPr>
                <w:sz w:val="18"/>
                <w:szCs w:val="18"/>
                <w:lang w:val="en-US"/>
              </w:rPr>
            </w:pPr>
            <w:r w:rsidRPr="00D74CB0">
              <w:rPr>
                <w:sz w:val="18"/>
                <w:szCs w:val="18"/>
                <w:lang w:val="en-US"/>
              </w:rPr>
              <w:t>NBD, D2D – Next Business Day, Door to door</w:t>
            </w:r>
          </w:p>
        </w:tc>
        <w:tc>
          <w:tcPr>
            <w:tcW w:w="2976" w:type="dxa"/>
          </w:tcPr>
          <w:p w:rsidR="003F5A2F" w:rsidRPr="00812C1E" w:rsidRDefault="003F5A2F" w:rsidP="006F22D3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F5A2F" w:rsidRPr="00812C1E" w:rsidTr="006F22D3">
        <w:tc>
          <w:tcPr>
            <w:tcW w:w="2410" w:type="dxa"/>
          </w:tcPr>
          <w:p w:rsidR="003F5A2F" w:rsidRDefault="003F5A2F" w:rsidP="006F22D3">
            <w:pPr>
              <w:jc w:val="both"/>
              <w:rPr>
                <w:sz w:val="18"/>
                <w:szCs w:val="18"/>
              </w:rPr>
            </w:pPr>
            <w:r w:rsidRPr="00700DC5">
              <w:rPr>
                <w:sz w:val="18"/>
                <w:szCs w:val="18"/>
              </w:rPr>
              <w:t>Czas gwarancji od daty dostarczenia kompletnego sprzętu / towaru</w:t>
            </w:r>
          </w:p>
        </w:tc>
        <w:tc>
          <w:tcPr>
            <w:tcW w:w="3119" w:type="dxa"/>
          </w:tcPr>
          <w:p w:rsidR="003F5A2F" w:rsidRPr="00812C1E" w:rsidRDefault="003F5A2F" w:rsidP="006F22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 miesiące</w:t>
            </w:r>
          </w:p>
        </w:tc>
        <w:tc>
          <w:tcPr>
            <w:tcW w:w="2976" w:type="dxa"/>
          </w:tcPr>
          <w:p w:rsidR="003F5A2F" w:rsidRPr="00812C1E" w:rsidRDefault="003F5A2F" w:rsidP="006F22D3">
            <w:pPr>
              <w:jc w:val="both"/>
              <w:rPr>
                <w:sz w:val="18"/>
                <w:szCs w:val="18"/>
              </w:rPr>
            </w:pPr>
          </w:p>
        </w:tc>
      </w:tr>
    </w:tbl>
    <w:p w:rsidR="009C78E2" w:rsidRPr="006819E1" w:rsidRDefault="009C78E2" w:rsidP="009C78E2">
      <w:pPr>
        <w:jc w:val="both"/>
        <w:rPr>
          <w:sz w:val="18"/>
          <w:szCs w:val="18"/>
        </w:rPr>
      </w:pPr>
    </w:p>
    <w:p w:rsidR="006B077D" w:rsidRPr="006819E1" w:rsidRDefault="006B077D" w:rsidP="006B077D">
      <w:pPr>
        <w:pStyle w:val="Akapitzlist"/>
        <w:ind w:left="360"/>
        <w:jc w:val="both"/>
        <w:rPr>
          <w:b/>
          <w:sz w:val="18"/>
          <w:szCs w:val="18"/>
        </w:rPr>
      </w:pPr>
    </w:p>
    <w:sectPr w:rsidR="006B077D" w:rsidRPr="006819E1" w:rsidSect="003F5A2F">
      <w:headerReference w:type="default" r:id="rId7"/>
      <w:pgSz w:w="11906" w:h="16838"/>
      <w:pgMar w:top="195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D93" w:rsidRDefault="00843D93" w:rsidP="00F46F35">
      <w:pPr>
        <w:spacing w:after="0" w:line="240" w:lineRule="auto"/>
      </w:pPr>
      <w:r>
        <w:separator/>
      </w:r>
    </w:p>
  </w:endnote>
  <w:endnote w:type="continuationSeparator" w:id="1">
    <w:p w:rsidR="00843D93" w:rsidRDefault="00843D93" w:rsidP="00F4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D93" w:rsidRDefault="00843D93" w:rsidP="00F46F35">
      <w:pPr>
        <w:spacing w:after="0" w:line="240" w:lineRule="auto"/>
      </w:pPr>
      <w:r>
        <w:separator/>
      </w:r>
    </w:p>
  </w:footnote>
  <w:footnote w:type="continuationSeparator" w:id="1">
    <w:p w:rsidR="00843D93" w:rsidRDefault="00843D93" w:rsidP="00F46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F35" w:rsidRPr="00F46F35" w:rsidRDefault="003F5A2F" w:rsidP="00F46F35">
    <w:pPr>
      <w:pStyle w:val="Nagwek"/>
      <w:jc w:val="center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-154878</wp:posOffset>
          </wp:positionH>
          <wp:positionV relativeFrom="paragraph">
            <wp:posOffset>-157040</wp:posOffset>
          </wp:positionV>
          <wp:extent cx="5973398" cy="1080000"/>
          <wp:effectExtent l="0" t="0" r="0" b="6350"/>
          <wp:wrapNone/>
          <wp:docPr id="2" name="Obraz 2" descr="C:\doc\Downloa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\Downloa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b="74405"/>
                  <a:stretch>
                    <a:fillRect/>
                  </a:stretch>
                </pic:blipFill>
                <pic:spPr bwMode="auto">
                  <a:xfrm>
                    <a:off x="0" y="0"/>
                    <a:ext cx="5973398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EC0912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085FAC"/>
    <w:multiLevelType w:val="multilevel"/>
    <w:tmpl w:val="0BA89A6A"/>
    <w:numStyleLink w:val="mj"/>
  </w:abstractNum>
  <w:abstractNum w:abstractNumId="2">
    <w:nsid w:val="13F728B3"/>
    <w:multiLevelType w:val="multilevel"/>
    <w:tmpl w:val="0BA89A6A"/>
    <w:styleLink w:val="mj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3">
    <w:nsid w:val="216B3917"/>
    <w:multiLevelType w:val="multilevel"/>
    <w:tmpl w:val="0BA89A6A"/>
    <w:numStyleLink w:val="mj"/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50F7"/>
    <w:rsid w:val="00024B9C"/>
    <w:rsid w:val="00042597"/>
    <w:rsid w:val="00043C55"/>
    <w:rsid w:val="00046933"/>
    <w:rsid w:val="00070B73"/>
    <w:rsid w:val="00090CAF"/>
    <w:rsid w:val="000A3304"/>
    <w:rsid w:val="000C4AD3"/>
    <w:rsid w:val="000F5CBA"/>
    <w:rsid w:val="001030F4"/>
    <w:rsid w:val="00111B17"/>
    <w:rsid w:val="0012307F"/>
    <w:rsid w:val="00135884"/>
    <w:rsid w:val="001510CD"/>
    <w:rsid w:val="00155747"/>
    <w:rsid w:val="00194E0F"/>
    <w:rsid w:val="00197317"/>
    <w:rsid w:val="001D419C"/>
    <w:rsid w:val="001D5FA8"/>
    <w:rsid w:val="001F2938"/>
    <w:rsid w:val="00214992"/>
    <w:rsid w:val="00216425"/>
    <w:rsid w:val="0023012D"/>
    <w:rsid w:val="00246DEB"/>
    <w:rsid w:val="00251377"/>
    <w:rsid w:val="00263287"/>
    <w:rsid w:val="002750F7"/>
    <w:rsid w:val="003427CA"/>
    <w:rsid w:val="00356C18"/>
    <w:rsid w:val="003B7E8E"/>
    <w:rsid w:val="003C324F"/>
    <w:rsid w:val="003F5A2F"/>
    <w:rsid w:val="00435F94"/>
    <w:rsid w:val="00440585"/>
    <w:rsid w:val="004935F6"/>
    <w:rsid w:val="004B5081"/>
    <w:rsid w:val="004C22E7"/>
    <w:rsid w:val="004F353B"/>
    <w:rsid w:val="005344C0"/>
    <w:rsid w:val="00543AAD"/>
    <w:rsid w:val="005444E8"/>
    <w:rsid w:val="005611D8"/>
    <w:rsid w:val="005650C6"/>
    <w:rsid w:val="005C0C89"/>
    <w:rsid w:val="005C2D10"/>
    <w:rsid w:val="005D11D6"/>
    <w:rsid w:val="005F5064"/>
    <w:rsid w:val="00626ECC"/>
    <w:rsid w:val="00640545"/>
    <w:rsid w:val="00645CE2"/>
    <w:rsid w:val="00660A43"/>
    <w:rsid w:val="0066343C"/>
    <w:rsid w:val="0066576F"/>
    <w:rsid w:val="00677358"/>
    <w:rsid w:val="006819E1"/>
    <w:rsid w:val="0069324F"/>
    <w:rsid w:val="006A6C26"/>
    <w:rsid w:val="006B077D"/>
    <w:rsid w:val="006B795F"/>
    <w:rsid w:val="00700DC5"/>
    <w:rsid w:val="00711FC3"/>
    <w:rsid w:val="00760CA2"/>
    <w:rsid w:val="007B67A2"/>
    <w:rsid w:val="007D1FD8"/>
    <w:rsid w:val="007D1FE6"/>
    <w:rsid w:val="007E5C7A"/>
    <w:rsid w:val="00803355"/>
    <w:rsid w:val="00811D2D"/>
    <w:rsid w:val="00843D93"/>
    <w:rsid w:val="00862604"/>
    <w:rsid w:val="0086705F"/>
    <w:rsid w:val="00867C45"/>
    <w:rsid w:val="008C2EBE"/>
    <w:rsid w:val="008F1A7D"/>
    <w:rsid w:val="00911B6D"/>
    <w:rsid w:val="00914625"/>
    <w:rsid w:val="009545A8"/>
    <w:rsid w:val="00986235"/>
    <w:rsid w:val="009C78E2"/>
    <w:rsid w:val="00A05579"/>
    <w:rsid w:val="00A25FA1"/>
    <w:rsid w:val="00A33023"/>
    <w:rsid w:val="00A3420D"/>
    <w:rsid w:val="00A45EFE"/>
    <w:rsid w:val="00A5318C"/>
    <w:rsid w:val="00A717A1"/>
    <w:rsid w:val="00A765DE"/>
    <w:rsid w:val="00A821DD"/>
    <w:rsid w:val="00A87B9A"/>
    <w:rsid w:val="00A94997"/>
    <w:rsid w:val="00AA14E3"/>
    <w:rsid w:val="00AE6940"/>
    <w:rsid w:val="00B329C9"/>
    <w:rsid w:val="00B82F88"/>
    <w:rsid w:val="00BC14CD"/>
    <w:rsid w:val="00BF35E9"/>
    <w:rsid w:val="00BF3F87"/>
    <w:rsid w:val="00C2168B"/>
    <w:rsid w:val="00C22362"/>
    <w:rsid w:val="00C245E6"/>
    <w:rsid w:val="00C4341A"/>
    <w:rsid w:val="00C55AA3"/>
    <w:rsid w:val="00C929BC"/>
    <w:rsid w:val="00CA2E92"/>
    <w:rsid w:val="00CA6745"/>
    <w:rsid w:val="00CB31AF"/>
    <w:rsid w:val="00CC7495"/>
    <w:rsid w:val="00CD0224"/>
    <w:rsid w:val="00CD145D"/>
    <w:rsid w:val="00CE21E7"/>
    <w:rsid w:val="00CF200E"/>
    <w:rsid w:val="00D071B9"/>
    <w:rsid w:val="00D3107A"/>
    <w:rsid w:val="00D67512"/>
    <w:rsid w:val="00D7360A"/>
    <w:rsid w:val="00D7602D"/>
    <w:rsid w:val="00D83C04"/>
    <w:rsid w:val="00D86DBB"/>
    <w:rsid w:val="00DB0885"/>
    <w:rsid w:val="00DE4D71"/>
    <w:rsid w:val="00E0489C"/>
    <w:rsid w:val="00E13CA5"/>
    <w:rsid w:val="00E23352"/>
    <w:rsid w:val="00E30E98"/>
    <w:rsid w:val="00E44693"/>
    <w:rsid w:val="00E51E5F"/>
    <w:rsid w:val="00E52719"/>
    <w:rsid w:val="00EA0F78"/>
    <w:rsid w:val="00F31FF8"/>
    <w:rsid w:val="00F46971"/>
    <w:rsid w:val="00F469DA"/>
    <w:rsid w:val="00F46F35"/>
    <w:rsid w:val="00F870D9"/>
    <w:rsid w:val="00F956E6"/>
    <w:rsid w:val="00FA3FE4"/>
    <w:rsid w:val="00FC01D1"/>
    <w:rsid w:val="00FC3659"/>
    <w:rsid w:val="00FE4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997"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table" w:styleId="Tabela-Siatka">
    <w:name w:val="Table Grid"/>
    <w:basedOn w:val="Standardowy"/>
    <w:uiPriority w:val="59"/>
    <w:rsid w:val="003F5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table" w:styleId="Tabela-Siatka">
    <w:name w:val="Table Grid"/>
    <w:basedOn w:val="Standardowy"/>
    <w:uiPriority w:val="59"/>
    <w:rsid w:val="003F5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5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user</cp:lastModifiedBy>
  <cp:revision>2</cp:revision>
  <cp:lastPrinted>2014-12-01T11:55:00Z</cp:lastPrinted>
  <dcterms:created xsi:type="dcterms:W3CDTF">2015-03-17T09:06:00Z</dcterms:created>
  <dcterms:modified xsi:type="dcterms:W3CDTF">2015-03-17T09:06:00Z</dcterms:modified>
</cp:coreProperties>
</file>