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D" w:rsidRDefault="00EF2A04">
      <w:r>
        <w:t>Załącznik nr 1f</w:t>
      </w:r>
    </w:p>
    <w:tbl>
      <w:tblPr>
        <w:tblW w:w="1020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8"/>
        <w:gridCol w:w="6059"/>
      </w:tblGrid>
      <w:tr w:rsidR="00CE031D" w:rsidRPr="00DE16A7" w:rsidTr="008A1D57">
        <w:trPr>
          <w:cantSplit/>
        </w:trPr>
        <w:tc>
          <w:tcPr>
            <w:tcW w:w="4148" w:type="dxa"/>
            <w:tcBorders>
              <w:top w:val="single" w:sz="12" w:space="0" w:color="auto"/>
            </w:tcBorders>
          </w:tcPr>
          <w:p w:rsidR="00CE031D" w:rsidRPr="00CE031D" w:rsidRDefault="00CE031D" w:rsidP="00BE546B">
            <w:r w:rsidRPr="009D05E6">
              <w:t>Teren, na kt</w:t>
            </w:r>
            <w:r>
              <w:t>órym urządzenia będą użytkowane</w:t>
            </w:r>
          </w:p>
        </w:tc>
        <w:tc>
          <w:tcPr>
            <w:tcW w:w="6059" w:type="dxa"/>
            <w:tcBorders>
              <w:top w:val="single" w:sz="12" w:space="0" w:color="auto"/>
            </w:tcBorders>
          </w:tcPr>
          <w:p w:rsidR="00CE031D" w:rsidRPr="00031E57" w:rsidRDefault="00CE031D" w:rsidP="00BE546B">
            <w:pPr>
              <w:jc w:val="both"/>
            </w:pPr>
            <w:r>
              <w:t>1 budynek administracyjny, budynek szpitalny A, budynek szpitalny B,</w:t>
            </w:r>
            <w:r w:rsidR="00985CCF">
              <w:t xml:space="preserve"> </w:t>
            </w:r>
            <w:r>
              <w:t>budynek Wielofunkcyjny,</w:t>
            </w:r>
            <w:r w:rsidR="00985CCF">
              <w:t xml:space="preserve"> łącznik</w:t>
            </w:r>
            <w:r>
              <w:t xml:space="preserve"> pomiędzy bud</w:t>
            </w:r>
            <w:r w:rsidR="002C37EA">
              <w:t>ynkiem</w:t>
            </w:r>
            <w:r>
              <w:t xml:space="preserve"> B </w:t>
            </w:r>
            <w:r w:rsidR="00BE546B">
              <w:br/>
            </w:r>
            <w:r>
              <w:t xml:space="preserve">i Wielofunkcyjnym, budynek Polikliniki C, budynki zaplecza technicznego </w:t>
            </w:r>
            <w:r w:rsidR="00985CCF">
              <w:t>łącznie</w:t>
            </w:r>
            <w:r w:rsidR="00BE546B">
              <w:t xml:space="preserve"> z garażami, budynek portierni </w:t>
            </w:r>
            <w:r>
              <w:t>nr 8,</w:t>
            </w:r>
            <w:r w:rsidR="00A71518">
              <w:t xml:space="preserve"> </w:t>
            </w:r>
            <w:r w:rsidR="00985CCF">
              <w:t xml:space="preserve">kuchnia </w:t>
            </w:r>
            <w:r w:rsidR="00BE546B">
              <w:br/>
            </w:r>
            <w:r w:rsidR="00985CCF">
              <w:t xml:space="preserve">i pralnia, stacja </w:t>
            </w:r>
            <w:proofErr w:type="spellStart"/>
            <w:r w:rsidR="00985CCF">
              <w:t>trafo</w:t>
            </w:r>
            <w:proofErr w:type="spellEnd"/>
            <w:r>
              <w:t xml:space="preserve"> i pomieszczenie agregatu, budynek portierni nr</w:t>
            </w:r>
            <w:r w:rsidR="00BE546B">
              <w:t xml:space="preserve"> </w:t>
            </w:r>
            <w:r>
              <w:t>7, budynek Centrum Stomatologii przy ul</w:t>
            </w:r>
            <w:r w:rsidR="002C37EA">
              <w:t>.</w:t>
            </w:r>
            <w:r>
              <w:t xml:space="preserve"> </w:t>
            </w:r>
            <w:proofErr w:type="spellStart"/>
            <w:r>
              <w:t>Anstadta</w:t>
            </w:r>
            <w:proofErr w:type="spellEnd"/>
            <w:r>
              <w:t xml:space="preserve"> 4</w:t>
            </w:r>
          </w:p>
        </w:tc>
      </w:tr>
      <w:tr w:rsidR="00CE031D" w:rsidRPr="00DE16A7" w:rsidTr="008A1D57">
        <w:trPr>
          <w:cantSplit/>
        </w:trPr>
        <w:tc>
          <w:tcPr>
            <w:tcW w:w="4148" w:type="dxa"/>
          </w:tcPr>
          <w:p w:rsidR="00CE031D" w:rsidRPr="00CE031D" w:rsidRDefault="00BE546B" w:rsidP="00BE546B">
            <w:pPr>
              <w:spacing w:after="0"/>
              <w:rPr>
                <w:lang w:val="en-US"/>
              </w:rPr>
            </w:pPr>
            <w:proofErr w:type="spellStart"/>
            <w:r>
              <w:rPr>
                <w:lang w:val="en-US"/>
              </w:rPr>
              <w:t>Montaż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ubezpieczonych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urządzeń</w:t>
            </w:r>
            <w:proofErr w:type="spellEnd"/>
          </w:p>
        </w:tc>
        <w:tc>
          <w:tcPr>
            <w:tcW w:w="6059" w:type="dxa"/>
          </w:tcPr>
          <w:p w:rsidR="00CE031D" w:rsidRDefault="00CE031D" w:rsidP="008A1D57">
            <w:r w:rsidRPr="00673B98">
              <w:t>•</w:t>
            </w:r>
            <w:r w:rsidRPr="00673B98">
              <w:tab/>
              <w:t>poniżej poz</w:t>
            </w:r>
            <w:r w:rsidR="002C37EA">
              <w:t>iomu parteru</w:t>
            </w:r>
          </w:p>
          <w:p w:rsidR="00CE031D" w:rsidRPr="00673B98" w:rsidRDefault="00CE031D" w:rsidP="008A1D57">
            <w:r>
              <w:t xml:space="preserve">Budynek szpitalny A, </w:t>
            </w:r>
            <w:r w:rsidR="002C37EA">
              <w:br/>
              <w:t>B</w:t>
            </w:r>
            <w:r>
              <w:t xml:space="preserve">udynek szpitalny B, </w:t>
            </w:r>
            <w:r w:rsidR="002C37EA">
              <w:br/>
            </w:r>
            <w:r>
              <w:t>Centrum Stomatologii przy ul</w:t>
            </w:r>
            <w:r w:rsidR="002C37EA">
              <w:t>.</w:t>
            </w:r>
            <w:r>
              <w:t xml:space="preserve"> </w:t>
            </w:r>
            <w:proofErr w:type="spellStart"/>
            <w:r>
              <w:t>Anstadta</w:t>
            </w:r>
            <w:proofErr w:type="spellEnd"/>
            <w:r>
              <w:t xml:space="preserve"> 4</w:t>
            </w:r>
          </w:p>
          <w:p w:rsidR="00CE031D" w:rsidRDefault="00CE031D" w:rsidP="008A1D57">
            <w:r w:rsidRPr="00673B98">
              <w:t>•</w:t>
            </w:r>
            <w:r w:rsidRPr="00673B98">
              <w:tab/>
              <w:t>na poziomie parteru</w:t>
            </w:r>
          </w:p>
          <w:p w:rsidR="00CE031D" w:rsidRPr="00673B98" w:rsidRDefault="00CE031D" w:rsidP="00BE546B">
            <w:pPr>
              <w:jc w:val="both"/>
            </w:pPr>
            <w:r>
              <w:t>1 budynek administracyjny Budynek szpitalny A, budynek szpitalny B,</w:t>
            </w:r>
            <w:r w:rsidR="002C37EA">
              <w:t xml:space="preserve"> </w:t>
            </w:r>
            <w:r>
              <w:t>budynek Wielofunkcyjny,</w:t>
            </w:r>
            <w:r w:rsidR="002C37EA">
              <w:t xml:space="preserve"> </w:t>
            </w:r>
            <w:r>
              <w:t>ł</w:t>
            </w:r>
            <w:r w:rsidR="002C37EA">
              <w:t>ą</w:t>
            </w:r>
            <w:r>
              <w:t>cznik pomiędzy bud</w:t>
            </w:r>
            <w:r w:rsidR="002C37EA">
              <w:t>ynkiem</w:t>
            </w:r>
            <w:r>
              <w:t xml:space="preserve"> B </w:t>
            </w:r>
            <w:r w:rsidR="00BE546B">
              <w:br/>
            </w:r>
            <w:r>
              <w:t xml:space="preserve">i Wielofunkcyjnym, budynek Polikliniki C, </w:t>
            </w:r>
            <w:r w:rsidR="002C37EA">
              <w:t>budynki zaplecza technicznego łą</w:t>
            </w:r>
            <w:r>
              <w:t>cznie z garażami, budynek portierni  nr 8,</w:t>
            </w:r>
            <w:r w:rsidR="002C37EA">
              <w:t xml:space="preserve"> </w:t>
            </w:r>
            <w:r>
              <w:t xml:space="preserve">kuchnia </w:t>
            </w:r>
            <w:r w:rsidR="00BE546B">
              <w:br/>
            </w:r>
            <w:r>
              <w:t xml:space="preserve">i pralnia, stacja </w:t>
            </w:r>
            <w:proofErr w:type="spellStart"/>
            <w:r>
              <w:t>trafo</w:t>
            </w:r>
            <w:proofErr w:type="spellEnd"/>
            <w:r>
              <w:t xml:space="preserve">  i pomieszczenie agregatu, budynek portierni nr</w:t>
            </w:r>
            <w:r w:rsidR="002C37EA">
              <w:t xml:space="preserve"> </w:t>
            </w:r>
            <w:r>
              <w:t>7,</w:t>
            </w:r>
            <w:r w:rsidR="00BE546B">
              <w:t xml:space="preserve"> </w:t>
            </w:r>
            <w:r>
              <w:t>budynek Centrum Stomatologii przy ul</w:t>
            </w:r>
            <w:r w:rsidR="002C37EA">
              <w:t>.</w:t>
            </w:r>
            <w:r>
              <w:t xml:space="preserve"> </w:t>
            </w:r>
            <w:proofErr w:type="spellStart"/>
            <w:r>
              <w:t>Anstadta</w:t>
            </w:r>
            <w:proofErr w:type="spellEnd"/>
            <w:r>
              <w:t xml:space="preserve"> 4</w:t>
            </w:r>
            <w:bookmarkStart w:id="0" w:name="_GoBack"/>
            <w:bookmarkEnd w:id="0"/>
          </w:p>
          <w:p w:rsidR="00CE031D" w:rsidRDefault="00CE031D" w:rsidP="008A1D57">
            <w:r w:rsidRPr="00673B98">
              <w:t>•</w:t>
            </w:r>
            <w:r w:rsidRPr="00673B98">
              <w:tab/>
              <w:t>powyżej poziomu parteru</w:t>
            </w:r>
          </w:p>
          <w:p w:rsidR="00CE031D" w:rsidRPr="00031E57" w:rsidRDefault="00CE031D" w:rsidP="00BE546B">
            <w:pPr>
              <w:jc w:val="both"/>
            </w:pPr>
            <w:r>
              <w:t>1 budynek administracyjny Budynek szpitalny A, budynek szpitalny B,</w:t>
            </w:r>
            <w:r w:rsidR="002C37EA">
              <w:t xml:space="preserve"> </w:t>
            </w:r>
            <w:r>
              <w:t>budynek Wielofunkcyjny,</w:t>
            </w:r>
            <w:r w:rsidR="002C37EA">
              <w:t xml:space="preserve"> </w:t>
            </w:r>
            <w:r>
              <w:t>ł</w:t>
            </w:r>
            <w:r w:rsidR="002C37EA">
              <w:t>ą</w:t>
            </w:r>
            <w:r>
              <w:t>cznik pomiędzy bud</w:t>
            </w:r>
            <w:r w:rsidR="002C37EA">
              <w:t>ynkiem</w:t>
            </w:r>
            <w:r>
              <w:t xml:space="preserve"> B </w:t>
            </w:r>
            <w:r w:rsidR="00BE546B">
              <w:br/>
            </w:r>
            <w:r>
              <w:t xml:space="preserve">i Wielofunkcyjnym, budynek Polikliniki C, </w:t>
            </w:r>
            <w:r w:rsidR="002C37EA">
              <w:t>budynki zaplecza technicznego łą</w:t>
            </w:r>
            <w:r>
              <w:t>cznie z garażami, budynek portierni nr 8,</w:t>
            </w:r>
            <w:r w:rsidR="002C37EA">
              <w:t xml:space="preserve"> </w:t>
            </w:r>
            <w:r>
              <w:t xml:space="preserve">kuchnia </w:t>
            </w:r>
            <w:r w:rsidR="00BE546B">
              <w:br/>
            </w:r>
            <w:r>
              <w:t xml:space="preserve">i pralnia, stacja </w:t>
            </w:r>
            <w:proofErr w:type="spellStart"/>
            <w:r>
              <w:t>trafo</w:t>
            </w:r>
            <w:proofErr w:type="spellEnd"/>
            <w:r>
              <w:t xml:space="preserve">  i pomieszczenie agregatu, budynek portierni nr</w:t>
            </w:r>
            <w:r w:rsidR="00BE546B">
              <w:t xml:space="preserve"> </w:t>
            </w:r>
            <w:r>
              <w:t xml:space="preserve">7, </w:t>
            </w:r>
            <w:r w:rsidR="002C37EA">
              <w:t xml:space="preserve"> </w:t>
            </w:r>
            <w:r>
              <w:t>budynek Centrum Stomatologii przy ul</w:t>
            </w:r>
            <w:r w:rsidR="002C37EA">
              <w:t>.</w:t>
            </w:r>
            <w:r>
              <w:t xml:space="preserve"> </w:t>
            </w:r>
            <w:proofErr w:type="spellStart"/>
            <w:r>
              <w:t>Anstadta</w:t>
            </w:r>
            <w:proofErr w:type="spellEnd"/>
            <w:r>
              <w:t xml:space="preserve"> 4</w:t>
            </w:r>
          </w:p>
        </w:tc>
      </w:tr>
      <w:tr w:rsidR="00CE031D" w:rsidRPr="00DE16A7" w:rsidTr="008A1D57">
        <w:trPr>
          <w:cantSplit/>
        </w:trPr>
        <w:tc>
          <w:tcPr>
            <w:tcW w:w="4148" w:type="dxa"/>
          </w:tcPr>
          <w:p w:rsidR="00CE031D" w:rsidRPr="00BE50DF" w:rsidRDefault="00CE031D" w:rsidP="00BE546B">
            <w:r>
              <w:t>Zasilanie elektryczne</w:t>
            </w:r>
          </w:p>
        </w:tc>
        <w:tc>
          <w:tcPr>
            <w:tcW w:w="6059" w:type="dxa"/>
          </w:tcPr>
          <w:p w:rsidR="00CE031D" w:rsidRPr="00BE50DF" w:rsidRDefault="00CE031D" w:rsidP="00BE546B">
            <w:r>
              <w:t>Z</w:t>
            </w:r>
            <w:r w:rsidR="00BE546B">
              <w:t>asilanie z miasta</w:t>
            </w:r>
            <w:r w:rsidR="00BE546B">
              <w:br/>
            </w:r>
            <w:r>
              <w:t>3 UPS</w:t>
            </w:r>
            <w:r w:rsidR="00BE546B">
              <w:t>-y</w:t>
            </w:r>
            <w:r>
              <w:t xml:space="preserve"> </w:t>
            </w:r>
            <w:r w:rsidR="00BE546B">
              <w:br/>
            </w:r>
            <w:r>
              <w:t>2 agregaty prądotwórcze</w:t>
            </w:r>
          </w:p>
        </w:tc>
      </w:tr>
    </w:tbl>
    <w:p w:rsidR="00CE031D" w:rsidRPr="00CE031D" w:rsidRDefault="00CE031D"/>
    <w:sectPr w:rsidR="00CE031D" w:rsidRPr="00CE031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5952B9"/>
    <w:multiLevelType w:val="multilevel"/>
    <w:tmpl w:val="0C070025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26845C8C"/>
    <w:multiLevelType w:val="hybridMultilevel"/>
    <w:tmpl w:val="2DD83482"/>
    <w:lvl w:ilvl="0" w:tplc="DF427FD4">
      <w:start w:val="1"/>
      <w:numFmt w:val="bullet"/>
      <w:pStyle w:val="GrECoAufzhlung"/>
      <w:lvlText w:val=""/>
      <w:lvlJc w:val="left"/>
      <w:pPr>
        <w:ind w:left="720" w:hanging="360"/>
      </w:pPr>
      <w:rPr>
        <w:rFonts w:ascii="Symbol" w:hAnsi="Symbol" w:hint="default"/>
        <w:color w:val="FD6A0A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31D"/>
    <w:rsid w:val="000C2633"/>
    <w:rsid w:val="002C37EA"/>
    <w:rsid w:val="00985CCF"/>
    <w:rsid w:val="00A71518"/>
    <w:rsid w:val="00BE546B"/>
    <w:rsid w:val="00CE031D"/>
    <w:rsid w:val="00E606D1"/>
    <w:rsid w:val="00EF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A02DE7-B8AF-4A08-90D2-097BD250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aliases w:val="GrECo 1 Überschrift 1,GrECo Überschrift 1"/>
    <w:basedOn w:val="Normalny"/>
    <w:next w:val="Normalny"/>
    <w:link w:val="Nagwek1Znak"/>
    <w:uiPriority w:val="99"/>
    <w:qFormat/>
    <w:rsid w:val="00CE031D"/>
    <w:pPr>
      <w:keepNext/>
      <w:numPr>
        <w:numId w:val="2"/>
      </w:numPr>
      <w:spacing w:after="240" w:line="240" w:lineRule="auto"/>
      <w:ind w:left="431" w:hanging="431"/>
      <w:outlineLvl w:val="0"/>
    </w:pPr>
    <w:rPr>
      <w:rFonts w:ascii="Calibri" w:eastAsia="Times New Roman" w:hAnsi="Calibri" w:cs="Times New Roman"/>
      <w:bCs/>
      <w:color w:val="FD6A0A"/>
      <w:sz w:val="32"/>
      <w:szCs w:val="24"/>
      <w:lang w:val="de-AT" w:eastAsia="de-DE"/>
    </w:rPr>
  </w:style>
  <w:style w:type="paragraph" w:styleId="Nagwek2">
    <w:name w:val="heading 2"/>
    <w:aliases w:val="GrECo 2 Überschrift 2"/>
    <w:basedOn w:val="Normalny"/>
    <w:next w:val="Normalny"/>
    <w:link w:val="Nagwek2Znak"/>
    <w:uiPriority w:val="99"/>
    <w:qFormat/>
    <w:rsid w:val="00CE031D"/>
    <w:pPr>
      <w:keepNext/>
      <w:numPr>
        <w:ilvl w:val="1"/>
        <w:numId w:val="2"/>
      </w:numPr>
      <w:spacing w:before="240" w:after="240" w:line="240" w:lineRule="auto"/>
      <w:ind w:left="578" w:hanging="578"/>
      <w:outlineLvl w:val="1"/>
    </w:pPr>
    <w:rPr>
      <w:rFonts w:ascii="Calibri" w:eastAsia="Times New Roman" w:hAnsi="Calibri" w:cs="Times New Roman"/>
      <w:bCs/>
      <w:color w:val="005AA1"/>
      <w:sz w:val="26"/>
      <w:szCs w:val="24"/>
      <w:lang w:val="de-AT" w:eastAsia="de-DE"/>
    </w:rPr>
  </w:style>
  <w:style w:type="paragraph" w:styleId="Nagwek3">
    <w:name w:val="heading 3"/>
    <w:aliases w:val="GrECo 3 Überschrift 3"/>
    <w:basedOn w:val="Normalny"/>
    <w:next w:val="Normalny"/>
    <w:link w:val="Nagwek3Znak"/>
    <w:uiPriority w:val="99"/>
    <w:qFormat/>
    <w:rsid w:val="00CE031D"/>
    <w:pPr>
      <w:keepNext/>
      <w:keepLines/>
      <w:numPr>
        <w:ilvl w:val="2"/>
        <w:numId w:val="2"/>
      </w:numPr>
      <w:spacing w:before="240" w:after="240" w:line="240" w:lineRule="auto"/>
      <w:outlineLvl w:val="2"/>
    </w:pPr>
    <w:rPr>
      <w:rFonts w:ascii="Calibri" w:eastAsia="Times New Roman" w:hAnsi="Calibri" w:cs="Times New Roman"/>
      <w:b/>
      <w:bCs/>
      <w:szCs w:val="24"/>
      <w:lang w:val="de-DE" w:eastAsia="de-DE"/>
    </w:rPr>
  </w:style>
  <w:style w:type="paragraph" w:styleId="Nagwek4">
    <w:name w:val="heading 4"/>
    <w:aliases w:val="GrECo 4 Überschrift 4"/>
    <w:basedOn w:val="Normalny"/>
    <w:next w:val="Normalny"/>
    <w:link w:val="Nagwek4Znak"/>
    <w:uiPriority w:val="99"/>
    <w:qFormat/>
    <w:rsid w:val="00CE031D"/>
    <w:pPr>
      <w:keepNext/>
      <w:keepLines/>
      <w:numPr>
        <w:ilvl w:val="3"/>
        <w:numId w:val="2"/>
      </w:numPr>
      <w:spacing w:before="240" w:after="240" w:line="240" w:lineRule="auto"/>
      <w:ind w:left="862" w:hanging="862"/>
      <w:outlineLvl w:val="3"/>
    </w:pPr>
    <w:rPr>
      <w:rFonts w:ascii="Calibri" w:eastAsia="Times New Roman" w:hAnsi="Calibri" w:cs="Times New Roman"/>
      <w:b/>
      <w:bCs/>
      <w:iCs/>
      <w:szCs w:val="24"/>
      <w:lang w:val="de-DE" w:eastAsia="de-DE"/>
    </w:rPr>
  </w:style>
  <w:style w:type="paragraph" w:styleId="Nagwek5">
    <w:name w:val="heading 5"/>
    <w:aliases w:val="GrECo 5 Überschrift 5"/>
    <w:basedOn w:val="Normalny"/>
    <w:next w:val="Normalny"/>
    <w:link w:val="Nagwek5Znak"/>
    <w:uiPriority w:val="99"/>
    <w:qFormat/>
    <w:rsid w:val="00CE031D"/>
    <w:pPr>
      <w:keepNext/>
      <w:keepLines/>
      <w:numPr>
        <w:ilvl w:val="4"/>
        <w:numId w:val="2"/>
      </w:numPr>
      <w:spacing w:after="240" w:line="240" w:lineRule="auto"/>
      <w:outlineLvl w:val="4"/>
    </w:pPr>
    <w:rPr>
      <w:rFonts w:ascii="Calibri" w:eastAsia="Times New Roman" w:hAnsi="Calibri" w:cs="Times New Roman"/>
      <w:b/>
      <w:szCs w:val="24"/>
      <w:lang w:val="de-DE" w:eastAsia="de-D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E031D"/>
    <w:pPr>
      <w:keepNext/>
      <w:keepLines/>
      <w:numPr>
        <w:ilvl w:val="5"/>
        <w:numId w:val="2"/>
      </w:numPr>
      <w:spacing w:before="40" w:after="240" w:line="240" w:lineRule="auto"/>
      <w:outlineLvl w:val="5"/>
    </w:pPr>
    <w:rPr>
      <w:rFonts w:ascii="Calibri" w:eastAsia="Times New Roman" w:hAnsi="Calibri" w:cs="Times New Roman"/>
      <w:color w:val="002C50"/>
      <w:szCs w:val="24"/>
      <w:lang w:val="de-DE" w:eastAsia="de-D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E031D"/>
    <w:pPr>
      <w:keepNext/>
      <w:keepLines/>
      <w:numPr>
        <w:ilvl w:val="6"/>
        <w:numId w:val="2"/>
      </w:numPr>
      <w:spacing w:before="40" w:after="240" w:line="240" w:lineRule="auto"/>
      <w:outlineLvl w:val="6"/>
    </w:pPr>
    <w:rPr>
      <w:rFonts w:ascii="Calibri" w:eastAsia="Times New Roman" w:hAnsi="Calibri" w:cs="Times New Roman"/>
      <w:i/>
      <w:iCs/>
      <w:color w:val="002C50"/>
      <w:szCs w:val="24"/>
      <w:lang w:val="de-DE" w:eastAsia="de-D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E031D"/>
    <w:pPr>
      <w:keepNext/>
      <w:keepLines/>
      <w:numPr>
        <w:ilvl w:val="7"/>
        <w:numId w:val="2"/>
      </w:numPr>
      <w:spacing w:before="40" w:after="240" w:line="240" w:lineRule="auto"/>
      <w:outlineLvl w:val="7"/>
    </w:pPr>
    <w:rPr>
      <w:rFonts w:ascii="Calibri" w:eastAsia="Times New Roman" w:hAnsi="Calibri" w:cs="Times New Roman"/>
      <w:color w:val="272727"/>
      <w:sz w:val="21"/>
      <w:szCs w:val="21"/>
      <w:lang w:val="de-DE" w:eastAsia="de-D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E031D"/>
    <w:pPr>
      <w:keepNext/>
      <w:keepLines/>
      <w:numPr>
        <w:ilvl w:val="8"/>
        <w:numId w:val="2"/>
      </w:numPr>
      <w:spacing w:before="40" w:after="240" w:line="240" w:lineRule="auto"/>
      <w:outlineLvl w:val="8"/>
    </w:pPr>
    <w:rPr>
      <w:rFonts w:ascii="Calibri" w:eastAsia="Times New Roman" w:hAnsi="Calibri" w:cs="Times New Roman"/>
      <w:i/>
      <w:iCs/>
      <w:color w:val="272727"/>
      <w:sz w:val="21"/>
      <w:szCs w:val="21"/>
      <w:lang w:val="de-DE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GrECo 1 Überschrift 1 Znak,GrECo Überschrift 1 Znak"/>
    <w:basedOn w:val="Domylnaczcionkaakapitu"/>
    <w:link w:val="Nagwek1"/>
    <w:uiPriority w:val="99"/>
    <w:rsid w:val="00CE031D"/>
    <w:rPr>
      <w:rFonts w:ascii="Calibri" w:eastAsia="Times New Roman" w:hAnsi="Calibri" w:cs="Times New Roman"/>
      <w:bCs/>
      <w:color w:val="FD6A0A"/>
      <w:sz w:val="32"/>
      <w:szCs w:val="24"/>
      <w:lang w:val="de-AT" w:eastAsia="de-DE"/>
    </w:rPr>
  </w:style>
  <w:style w:type="character" w:customStyle="1" w:styleId="Nagwek2Znak">
    <w:name w:val="Nagłówek 2 Znak"/>
    <w:aliases w:val="GrECo 2 Überschrift 2 Znak"/>
    <w:basedOn w:val="Domylnaczcionkaakapitu"/>
    <w:link w:val="Nagwek2"/>
    <w:uiPriority w:val="99"/>
    <w:rsid w:val="00CE031D"/>
    <w:rPr>
      <w:rFonts w:ascii="Calibri" w:eastAsia="Times New Roman" w:hAnsi="Calibri" w:cs="Times New Roman"/>
      <w:bCs/>
      <w:color w:val="005AA1"/>
      <w:sz w:val="26"/>
      <w:szCs w:val="24"/>
      <w:lang w:val="de-AT" w:eastAsia="de-DE"/>
    </w:rPr>
  </w:style>
  <w:style w:type="character" w:customStyle="1" w:styleId="Nagwek3Znak">
    <w:name w:val="Nagłówek 3 Znak"/>
    <w:aliases w:val="GrECo 3 Überschrift 3 Znak"/>
    <w:basedOn w:val="Domylnaczcionkaakapitu"/>
    <w:link w:val="Nagwek3"/>
    <w:uiPriority w:val="99"/>
    <w:rsid w:val="00CE031D"/>
    <w:rPr>
      <w:rFonts w:ascii="Calibri" w:eastAsia="Times New Roman" w:hAnsi="Calibri" w:cs="Times New Roman"/>
      <w:b/>
      <w:bCs/>
      <w:szCs w:val="24"/>
      <w:lang w:val="de-DE" w:eastAsia="de-DE"/>
    </w:rPr>
  </w:style>
  <w:style w:type="character" w:customStyle="1" w:styleId="Nagwek4Znak">
    <w:name w:val="Nagłówek 4 Znak"/>
    <w:aliases w:val="GrECo 4 Überschrift 4 Znak"/>
    <w:basedOn w:val="Domylnaczcionkaakapitu"/>
    <w:link w:val="Nagwek4"/>
    <w:uiPriority w:val="99"/>
    <w:rsid w:val="00CE031D"/>
    <w:rPr>
      <w:rFonts w:ascii="Calibri" w:eastAsia="Times New Roman" w:hAnsi="Calibri" w:cs="Times New Roman"/>
      <w:b/>
      <w:bCs/>
      <w:iCs/>
      <w:szCs w:val="24"/>
      <w:lang w:val="de-DE" w:eastAsia="de-DE"/>
    </w:rPr>
  </w:style>
  <w:style w:type="character" w:customStyle="1" w:styleId="Nagwek5Znak">
    <w:name w:val="Nagłówek 5 Znak"/>
    <w:aliases w:val="GrECo 5 Überschrift 5 Znak"/>
    <w:basedOn w:val="Domylnaczcionkaakapitu"/>
    <w:link w:val="Nagwek5"/>
    <w:uiPriority w:val="99"/>
    <w:rsid w:val="00CE031D"/>
    <w:rPr>
      <w:rFonts w:ascii="Calibri" w:eastAsia="Times New Roman" w:hAnsi="Calibri" w:cs="Times New Roman"/>
      <w:b/>
      <w:szCs w:val="24"/>
      <w:lang w:val="de-DE" w:eastAsia="de-DE"/>
    </w:rPr>
  </w:style>
  <w:style w:type="character" w:customStyle="1" w:styleId="Nagwek6Znak">
    <w:name w:val="Nagłówek 6 Znak"/>
    <w:basedOn w:val="Domylnaczcionkaakapitu"/>
    <w:link w:val="Nagwek6"/>
    <w:uiPriority w:val="99"/>
    <w:rsid w:val="00CE031D"/>
    <w:rPr>
      <w:rFonts w:ascii="Calibri" w:eastAsia="Times New Roman" w:hAnsi="Calibri" w:cs="Times New Roman"/>
      <w:color w:val="002C50"/>
      <w:szCs w:val="24"/>
      <w:lang w:val="de-DE" w:eastAsia="de-DE"/>
    </w:rPr>
  </w:style>
  <w:style w:type="character" w:customStyle="1" w:styleId="Nagwek7Znak">
    <w:name w:val="Nagłówek 7 Znak"/>
    <w:basedOn w:val="Domylnaczcionkaakapitu"/>
    <w:link w:val="Nagwek7"/>
    <w:uiPriority w:val="99"/>
    <w:rsid w:val="00CE031D"/>
    <w:rPr>
      <w:rFonts w:ascii="Calibri" w:eastAsia="Times New Roman" w:hAnsi="Calibri" w:cs="Times New Roman"/>
      <w:i/>
      <w:iCs/>
      <w:color w:val="002C50"/>
      <w:szCs w:val="24"/>
      <w:lang w:val="de-DE" w:eastAsia="de-DE"/>
    </w:rPr>
  </w:style>
  <w:style w:type="character" w:customStyle="1" w:styleId="Nagwek8Znak">
    <w:name w:val="Nagłówek 8 Znak"/>
    <w:basedOn w:val="Domylnaczcionkaakapitu"/>
    <w:link w:val="Nagwek8"/>
    <w:uiPriority w:val="99"/>
    <w:rsid w:val="00CE031D"/>
    <w:rPr>
      <w:rFonts w:ascii="Calibri" w:eastAsia="Times New Roman" w:hAnsi="Calibri" w:cs="Times New Roman"/>
      <w:color w:val="272727"/>
      <w:sz w:val="21"/>
      <w:szCs w:val="21"/>
      <w:lang w:val="de-DE" w:eastAsia="de-DE"/>
    </w:rPr>
  </w:style>
  <w:style w:type="character" w:customStyle="1" w:styleId="Nagwek9Znak">
    <w:name w:val="Nagłówek 9 Znak"/>
    <w:basedOn w:val="Domylnaczcionkaakapitu"/>
    <w:link w:val="Nagwek9"/>
    <w:uiPriority w:val="99"/>
    <w:rsid w:val="00CE031D"/>
    <w:rPr>
      <w:rFonts w:ascii="Calibri" w:eastAsia="Times New Roman" w:hAnsi="Calibri" w:cs="Times New Roman"/>
      <w:i/>
      <w:iCs/>
      <w:color w:val="272727"/>
      <w:sz w:val="21"/>
      <w:szCs w:val="21"/>
      <w:lang w:val="de-DE" w:eastAsia="de-DE"/>
    </w:rPr>
  </w:style>
  <w:style w:type="paragraph" w:customStyle="1" w:styleId="GrECoAufzhlung">
    <w:name w:val="GrECo Aufzählung"/>
    <w:basedOn w:val="Akapitzlist"/>
    <w:link w:val="GrECoAufzhlungZchn"/>
    <w:uiPriority w:val="99"/>
    <w:rsid w:val="00CE031D"/>
    <w:pPr>
      <w:numPr>
        <w:numId w:val="1"/>
      </w:numPr>
      <w:tabs>
        <w:tab w:val="left" w:pos="1077"/>
      </w:tabs>
      <w:spacing w:after="240" w:line="240" w:lineRule="auto"/>
      <w:ind w:left="714" w:hanging="357"/>
    </w:pPr>
    <w:rPr>
      <w:rFonts w:ascii="Calibri" w:eastAsia="Times New Roman" w:hAnsi="Calibri" w:cs="Times New Roman"/>
      <w:color w:val="000000"/>
      <w:szCs w:val="24"/>
      <w:lang w:val="de-DE" w:eastAsia="de-DE"/>
    </w:rPr>
  </w:style>
  <w:style w:type="character" w:customStyle="1" w:styleId="GrECoAufzhlungZchn">
    <w:name w:val="GrECo Aufzählung Zchn"/>
    <w:basedOn w:val="Domylnaczcionkaakapitu"/>
    <w:link w:val="GrECoAufzhlung"/>
    <w:uiPriority w:val="99"/>
    <w:locked/>
    <w:rsid w:val="00CE031D"/>
    <w:rPr>
      <w:rFonts w:ascii="Calibri" w:eastAsia="Times New Roman" w:hAnsi="Calibri" w:cs="Times New Roman"/>
      <w:color w:val="000000"/>
      <w:szCs w:val="24"/>
      <w:lang w:val="de-DE" w:eastAsia="de-DE"/>
    </w:rPr>
  </w:style>
  <w:style w:type="paragraph" w:styleId="Akapitzlist">
    <w:name w:val="List Paragraph"/>
    <w:basedOn w:val="Normalny"/>
    <w:uiPriority w:val="34"/>
    <w:qFormat/>
    <w:rsid w:val="00CE0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F3923822.dotm</Template>
  <TotalTime>0</TotalTime>
  <Pages>1</Pages>
  <Words>206</Words>
  <Characters>1237</Characters>
  <Application>Microsoft Office Word</Application>
  <DocSecurity>0</DocSecurity>
  <Lines>10</Lines>
  <Paragraphs>2</Paragraphs>
  <ScaleCrop>false</ScaleCrop>
  <Company>GrECo International Holding AG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Cichowski Łukasz - GrECo JLT PL</dc:creator>
  <cp:keywords/>
  <dc:description/>
  <cp:lastModifiedBy>Patrycja Paluszyńska</cp:lastModifiedBy>
  <cp:revision>9</cp:revision>
  <dcterms:created xsi:type="dcterms:W3CDTF">2015-05-07T19:37:00Z</dcterms:created>
  <dcterms:modified xsi:type="dcterms:W3CDTF">2016-05-03T22:41:00Z</dcterms:modified>
</cp:coreProperties>
</file>