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E12CBD" w:rsidRDefault="0054334B" w:rsidP="0054334B">
      <w:pPr>
        <w:ind w:left="5664" w:firstLine="708"/>
      </w:pPr>
      <w:r>
        <w:t xml:space="preserve">                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  <w:bookmarkStart w:id="0" w:name="_GoBack"/>
      <w:bookmarkEnd w:id="0"/>
    </w:p>
    <w:p w:rsidR="00AA7009" w:rsidRDefault="00AA7009" w:rsidP="00F73428">
      <w:pPr>
        <w:rPr>
          <w:b/>
        </w:rPr>
      </w:pPr>
    </w:p>
    <w:p w:rsidR="00AA7009" w:rsidRDefault="00AA7009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54334B">
              <w:t>ia do naprawy w terminie max. 24</w:t>
            </w:r>
            <w:r w:rsidRPr="00F73428">
              <w:t xml:space="preserve"> godzin</w:t>
            </w:r>
            <w:r w:rsidR="0054334B">
              <w:t>y</w:t>
            </w:r>
            <w:r w:rsidRPr="00F73428">
              <w:t xml:space="preserve"> od zgłoszenia awarii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zainstalowane elementy po naprawie –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Min. 3 przeglądy gwarancyjne bezpłatne w okresie min. 36 m-</w:t>
            </w:r>
            <w:proofErr w:type="spellStart"/>
            <w:r w:rsidRPr="00F73428">
              <w:t>cy</w:t>
            </w:r>
            <w:proofErr w:type="spellEnd"/>
            <w:r w:rsidRPr="00F73428">
              <w:t xml:space="preserve"> lub wg zaleceń producenta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Dostawca stołu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54334B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54334B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 xml:space="preserve">    ...................................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1C1AD3" w:rsidRDefault="00F73428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 w:rsidRPr="001C1AD3">
        <w:rPr>
          <w:rFonts w:ascii="Arial" w:hAnsi="Arial" w:cs="Arial"/>
          <w:i/>
          <w:snapToGrid w:val="0"/>
        </w:rPr>
        <w:t>(miejsce i data wystawienia)</w:t>
      </w:r>
      <w:r w:rsidRPr="001C1AD3">
        <w:rPr>
          <w:rFonts w:ascii="Arial" w:hAnsi="Arial" w:cs="Arial"/>
          <w:i/>
          <w:snapToGrid w:val="0"/>
        </w:rPr>
        <w:tab/>
      </w:r>
      <w:r w:rsidRPr="001C1AD3">
        <w:rPr>
          <w:rFonts w:ascii="Arial" w:hAnsi="Arial" w:cs="Arial"/>
          <w:i/>
          <w:snapToGrid w:val="0"/>
        </w:rPr>
        <w:tab/>
        <w:t xml:space="preserve">            (podpis i pieczątka</w:t>
      </w:r>
      <w:r w:rsidRPr="001C1AD3">
        <w:rPr>
          <w:rFonts w:ascii="Arial" w:hAnsi="Arial" w:cs="Arial"/>
          <w:snapToGrid w:val="0"/>
        </w:rPr>
        <w:t>)</w:t>
      </w:r>
    </w:p>
    <w:p w:rsidR="00F73428" w:rsidRDefault="00F73428"/>
    <w:sectPr w:rsidR="00F73428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3711E4"/>
    <w:rsid w:val="003E535B"/>
    <w:rsid w:val="0054334B"/>
    <w:rsid w:val="00AA7009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4755C-58C4-491E-846F-24A6CEF6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2017-04-18T07:33:00Z</dcterms:created>
  <dcterms:modified xsi:type="dcterms:W3CDTF">2017-05-11T07:01:00Z</dcterms:modified>
</cp:coreProperties>
</file>