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3F1438" w:rsidP="003F1438">
            <w:pPr>
              <w:jc w:val="center"/>
              <w:rPr>
                <w:b/>
                <w:i/>
              </w:rPr>
            </w:pPr>
            <w:r w:rsidRPr="00286368">
              <w:rPr>
                <w:b/>
                <w:i/>
              </w:rPr>
              <w:t>DOSTAWA ZAMKNIĘTEGO SYSTE</w:t>
            </w:r>
            <w:r w:rsidR="00AF1C4F">
              <w:rPr>
                <w:b/>
                <w:i/>
              </w:rPr>
              <w:t>MU POBIERANIA KRWI DO BADAŃ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3F1438">
              <w:rPr>
                <w:rFonts w:ascii="Calibri" w:hAnsi="Calibri" w:cs="Segoe UI"/>
                <w:b/>
                <w:sz w:val="22"/>
                <w:szCs w:val="22"/>
              </w:rPr>
              <w:t>22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AF160A">
              <w:rPr>
                <w:rFonts w:ascii="Calibri" w:hAnsi="Calibri" w:cs="Segoe UI"/>
                <w:sz w:val="16"/>
                <w:szCs w:val="16"/>
              </w:rPr>
              <w:t>23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3F1438">
              <w:rPr>
                <w:rFonts w:ascii="Calibri" w:hAnsi="Calibri" w:cs="Segoe UI"/>
                <w:sz w:val="16"/>
                <w:szCs w:val="16"/>
              </w:rPr>
              <w:t>6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635ABC" w:rsidRDefault="004A345C" w:rsidP="00635AB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3F1438">
        <w:rPr>
          <w:rFonts w:ascii="Calibri" w:hAnsi="Calibri" w:cs="Segoe UI"/>
          <w:sz w:val="20"/>
          <w:szCs w:val="20"/>
        </w:rPr>
        <w:t>zamkniętego systemu pobierania krwi do badań wraz z dzierżawą czytnika do OB</w:t>
      </w:r>
      <w:r w:rsidR="002E264F">
        <w:rPr>
          <w:rFonts w:ascii="Calibri" w:hAnsi="Calibri" w:cs="Segoe UI"/>
          <w:sz w:val="20"/>
          <w:szCs w:val="20"/>
        </w:rPr>
        <w:t xml:space="preserve"> w podziale na </w:t>
      </w:r>
      <w:r w:rsidR="00A65A01">
        <w:rPr>
          <w:rFonts w:ascii="Calibri" w:hAnsi="Calibri" w:cs="Segoe UI"/>
          <w:sz w:val="20"/>
          <w:szCs w:val="20"/>
        </w:rPr>
        <w:t xml:space="preserve">dwa </w:t>
      </w:r>
      <w:r w:rsidR="002E264F">
        <w:rPr>
          <w:rFonts w:ascii="Calibri" w:hAnsi="Calibri" w:cs="Segoe UI"/>
          <w:sz w:val="20"/>
          <w:szCs w:val="20"/>
        </w:rPr>
        <w:t>pakiety</w:t>
      </w:r>
      <w:r w:rsidR="00BC457D">
        <w:rPr>
          <w:rFonts w:ascii="Calibri" w:hAnsi="Calibri" w:cs="Segoe UI"/>
          <w:sz w:val="20"/>
          <w:szCs w:val="20"/>
        </w:rPr>
        <w:t>.</w:t>
      </w:r>
    </w:p>
    <w:p w:rsidR="00A65A01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  <w:r w:rsidR="00A65A01" w:rsidRPr="00A65A01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A65A01" w:rsidRPr="00A65A01" w:rsidRDefault="00A65A01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/>
          <w:sz w:val="20"/>
          <w:szCs w:val="20"/>
        </w:rPr>
        <w:t>Probówki winny być wykonane z niełamliwego i nie tłukącego się tworzywa sztucznego.</w:t>
      </w:r>
    </w:p>
    <w:p w:rsidR="00A65A01" w:rsidRPr="00A65A01" w:rsidRDefault="00A65A01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/>
          <w:sz w:val="20"/>
          <w:szCs w:val="20"/>
        </w:rPr>
        <w:t>Zamawiający wymaga, w ramach zapewnienia kompatybilności i bezpieczeństwa pracy, dołączenia do oferty oświadczenia producentów różnych systemów o kompatybilności systemów oraz wyrobów między sobą.</w:t>
      </w:r>
    </w:p>
    <w:p w:rsidR="004A345C" w:rsidRPr="00A65A01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3F1438" w:rsidRPr="003F1438" w:rsidRDefault="004A345C" w:rsidP="003F1438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F1438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3F1438" w:rsidRPr="003F1438">
        <w:rPr>
          <w:rFonts w:ascii="Arial" w:hAnsi="Arial" w:cs="Arial"/>
          <w:b/>
          <w:bCs/>
          <w:sz w:val="20"/>
        </w:rPr>
        <w:t>33141300-3.</w:t>
      </w:r>
    </w:p>
    <w:p w:rsidR="004A345C" w:rsidRPr="003F1438" w:rsidRDefault="004A345C" w:rsidP="003F1438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F1438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3F1438">
        <w:rPr>
          <w:rFonts w:ascii="Calibri" w:hAnsi="Calibri" w:cs="Segoe UI"/>
          <w:sz w:val="20"/>
          <w:szCs w:val="20"/>
        </w:rPr>
        <w:t>dopuszcza składanie</w:t>
      </w:r>
      <w:r w:rsidRPr="003F1438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>pełniają warunki z art. 22 ust.1 pkt 2) ustawy Pzp.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</w:t>
      </w:r>
      <w:r>
        <w:rPr>
          <w:rFonts w:ascii="Calibri" w:hAnsi="Calibri"/>
          <w:color w:val="000000"/>
          <w:sz w:val="20"/>
          <w:szCs w:val="20"/>
        </w:rPr>
        <w:lastRenderedPageBreak/>
        <w:t xml:space="preserve">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DC1A99" w:rsidRPr="00A65A01" w:rsidRDefault="00DC1A99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próbki</w:t>
      </w:r>
    </w:p>
    <w:p w:rsidR="00A65A01" w:rsidRPr="00A65A01" w:rsidRDefault="00A65A01" w:rsidP="00A65A01">
      <w:pPr>
        <w:pStyle w:val="Akapitzlist"/>
        <w:numPr>
          <w:ilvl w:val="2"/>
          <w:numId w:val="13"/>
        </w:numPr>
        <w:tabs>
          <w:tab w:val="clear" w:pos="2340"/>
        </w:tabs>
        <w:ind w:left="851" w:hanging="425"/>
        <w:rPr>
          <w:rFonts w:ascii="Calibri" w:hAnsi="Calibri" w:cs="Segoe U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>oświadczenia producentów różnych systemów o kompatybilności systemów oraz wyrobów między sobą.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AF160A">
        <w:rPr>
          <w:rFonts w:ascii="Calibri" w:hAnsi="Calibri" w:cs="Segoe UI"/>
          <w:b/>
          <w:sz w:val="20"/>
          <w:szCs w:val="20"/>
        </w:rPr>
        <w:t>System zamknięty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AF160A">
        <w:rPr>
          <w:rFonts w:ascii="Calibri" w:hAnsi="Calibri" w:cs="Segoe UI"/>
          <w:b/>
          <w:sz w:val="20"/>
          <w:szCs w:val="20"/>
        </w:rPr>
        <w:t>03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AF160A">
        <w:rPr>
          <w:rFonts w:ascii="Calibri" w:hAnsi="Calibri" w:cs="Segoe UI"/>
          <w:b/>
          <w:sz w:val="20"/>
          <w:szCs w:val="20"/>
        </w:rPr>
        <w:t>7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AB3053">
        <w:rPr>
          <w:rFonts w:ascii="Calibri" w:hAnsi="Calibri" w:cs="Segoe UI"/>
          <w:b/>
          <w:sz w:val="20"/>
          <w:szCs w:val="20"/>
        </w:rPr>
        <w:t>03.07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F1750C" w:rsidRPr="000959D3" w:rsidRDefault="00DC1A99" w:rsidP="00F175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Cena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 60 %</w:t>
      </w:r>
      <w:r>
        <w:rPr>
          <w:rFonts w:ascii="Arial" w:hAnsi="Arial" w:cs="Arial"/>
          <w:sz w:val="20"/>
          <w:szCs w:val="20"/>
        </w:rPr>
        <w:tab/>
        <w:t>- max. 6</w:t>
      </w:r>
      <w:r w:rsidR="00F1750C" w:rsidRPr="000959D3">
        <w:rPr>
          <w:rFonts w:ascii="Arial" w:hAnsi="Arial" w:cs="Arial"/>
          <w:sz w:val="20"/>
          <w:szCs w:val="20"/>
        </w:rPr>
        <w:t>0 punktów</w:t>
      </w: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  <w:r w:rsidRPr="000959D3">
        <w:rPr>
          <w:rFonts w:ascii="Arial" w:hAnsi="Arial" w:cs="Arial"/>
          <w:sz w:val="20"/>
          <w:szCs w:val="20"/>
        </w:rPr>
        <w:t>2. Walor</w:t>
      </w:r>
      <w:r w:rsidR="00DC1A99">
        <w:rPr>
          <w:rFonts w:ascii="Arial" w:hAnsi="Arial" w:cs="Arial"/>
          <w:sz w:val="20"/>
          <w:szCs w:val="20"/>
        </w:rPr>
        <w:t>y użytkowe                   - 40 % - max 4</w:t>
      </w:r>
      <w:r w:rsidRPr="000959D3">
        <w:rPr>
          <w:rFonts w:ascii="Arial" w:hAnsi="Arial" w:cs="Arial"/>
          <w:sz w:val="20"/>
          <w:szCs w:val="20"/>
        </w:rPr>
        <w:t>0 punktów</w:t>
      </w: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  <w:r w:rsidRPr="000959D3">
        <w:rPr>
          <w:rFonts w:ascii="Arial" w:hAnsi="Arial" w:cs="Arial"/>
          <w:sz w:val="20"/>
          <w:szCs w:val="20"/>
        </w:rPr>
        <w:t xml:space="preserve">Cena oferty obliczona będzie wg wzoru :   </w:t>
      </w:r>
      <w:r w:rsidRPr="000959D3">
        <w:rPr>
          <w:rFonts w:ascii="Arial" w:hAnsi="Arial" w:cs="Arial"/>
          <w:sz w:val="20"/>
          <w:szCs w:val="20"/>
          <w:u w:val="single"/>
        </w:rPr>
        <w:t xml:space="preserve">cena oferty najtańszej  </w:t>
      </w:r>
      <w:r w:rsidRPr="000959D3">
        <w:rPr>
          <w:rFonts w:ascii="Arial" w:hAnsi="Arial" w:cs="Arial"/>
          <w:sz w:val="20"/>
          <w:szCs w:val="20"/>
        </w:rPr>
        <w:t xml:space="preserve"> x   waga kryterium</w:t>
      </w:r>
    </w:p>
    <w:p w:rsidR="00F1750C" w:rsidRPr="000959D3" w:rsidRDefault="00F1750C" w:rsidP="00F1750C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  <w:t xml:space="preserve">             cena oferty danej    </w:t>
      </w:r>
    </w:p>
    <w:p w:rsidR="00F1750C" w:rsidRPr="000959D3" w:rsidRDefault="00F1750C" w:rsidP="00F1750C">
      <w:pPr>
        <w:rPr>
          <w:rFonts w:ascii="Arial" w:hAnsi="Arial" w:cs="Arial"/>
          <w:b/>
          <w:sz w:val="20"/>
          <w:szCs w:val="20"/>
        </w:rPr>
      </w:pPr>
    </w:p>
    <w:p w:rsidR="00F1750C" w:rsidRPr="00A23811" w:rsidRDefault="00F1750C" w:rsidP="00F1750C">
      <w:pPr>
        <w:rPr>
          <w:rFonts w:ascii="Arial" w:hAnsi="Arial" w:cs="Arial"/>
          <w:sz w:val="20"/>
          <w:szCs w:val="20"/>
        </w:rPr>
      </w:pPr>
      <w:r w:rsidRPr="001C1CDF">
        <w:t xml:space="preserve">                   </w:t>
      </w:r>
      <w:r>
        <w:t xml:space="preserve">              </w:t>
      </w:r>
      <w:r w:rsidRPr="001C1CDF">
        <w:t xml:space="preserve"> </w:t>
      </w:r>
      <w:r w:rsidRPr="001C1CDF">
        <w:rPr>
          <w:u w:val="single"/>
        </w:rPr>
        <w:t xml:space="preserve"> </w:t>
      </w:r>
      <w:r w:rsidRPr="00A23811">
        <w:rPr>
          <w:rFonts w:ascii="Arial" w:hAnsi="Arial" w:cs="Arial"/>
          <w:sz w:val="20"/>
          <w:szCs w:val="20"/>
          <w:u w:val="single"/>
        </w:rPr>
        <w:t>ilość punktów przyznanych</w:t>
      </w:r>
    </w:p>
    <w:p w:rsidR="00F1750C" w:rsidRDefault="00F1750C" w:rsidP="00F1750C">
      <w:p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>walory użytkowe =     max il</w:t>
      </w:r>
      <w:r w:rsidR="00DC1A99">
        <w:rPr>
          <w:rFonts w:ascii="Arial" w:hAnsi="Arial" w:cs="Arial"/>
          <w:sz w:val="20"/>
          <w:szCs w:val="20"/>
        </w:rPr>
        <w:t>ość punktów                  x 4</w:t>
      </w:r>
      <w:r w:rsidRPr="00A23811">
        <w:rPr>
          <w:rFonts w:ascii="Arial" w:hAnsi="Arial" w:cs="Arial"/>
          <w:sz w:val="20"/>
          <w:szCs w:val="20"/>
        </w:rPr>
        <w:t xml:space="preserve">0 </w:t>
      </w:r>
    </w:p>
    <w:p w:rsidR="00F1750C" w:rsidRDefault="00F1750C" w:rsidP="00F1750C">
      <w:pPr>
        <w:rPr>
          <w:rFonts w:ascii="Arial" w:hAnsi="Arial" w:cs="Arial"/>
          <w:sz w:val="20"/>
          <w:szCs w:val="20"/>
        </w:rPr>
      </w:pPr>
    </w:p>
    <w:p w:rsidR="00AB3053" w:rsidRPr="00AB3053" w:rsidRDefault="00AB3053" w:rsidP="00AB3053">
      <w:pPr>
        <w:pStyle w:val="Tekstpodstawowy"/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Zamawiający w kryterium tym będzie oceniał następujące parametry: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Zabezpieczenie personelu przed kontaktem z krwią w trakcie pobierania, transportu i obróbki krwi</w:t>
      </w:r>
      <w:r w:rsidRPr="00AB3053">
        <w:rPr>
          <w:rFonts w:cs="Arial"/>
          <w:b w:val="0"/>
          <w:bCs/>
          <w:iCs/>
          <w:sz w:val="20"/>
          <w:lang w:eastAsia="ar-SA"/>
        </w:rPr>
        <w:tab/>
        <w:t xml:space="preserve"> - 20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Łatwość przygotowania zestawów i pobierania krwi bez dodatkowych czynności przygotowawczych</w:t>
      </w:r>
      <w:r w:rsidRPr="00AB3053">
        <w:rPr>
          <w:rFonts w:cs="Arial"/>
          <w:b w:val="0"/>
          <w:bCs/>
          <w:iCs/>
          <w:sz w:val="20"/>
          <w:lang w:eastAsia="ar-SA"/>
        </w:rPr>
        <w:tab/>
        <w:t xml:space="preserve">  - 10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Jakość aktywatora wykrzepiania       - 10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Bezawaryjna współpraca systemu z różnymi typami analizatorów   - 10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Sposób i łatwość pobierania krwi ( na różnych oddziałach)  - 20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Zamknięcie probówek umożliwiające bezpieczne otwieranie i zamykanie - 10 pkt</w:t>
      </w:r>
      <w:r w:rsidRPr="00AB3053">
        <w:rPr>
          <w:rFonts w:cs="Arial"/>
          <w:b w:val="0"/>
          <w:bCs/>
          <w:iCs/>
          <w:sz w:val="20"/>
          <w:lang w:eastAsia="ar-SA"/>
        </w:rPr>
        <w:tab/>
        <w:t xml:space="preserve">          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Ocena jakości materiału uzyskiwanego do badań hematologicznych (brak skrzepu przy korku probówki oraz brak mikroskrzepów przy wykonywaniu rozmazu krwi obwodowej) – 10 p</w:t>
      </w:r>
      <w:r w:rsidRPr="00AB3053">
        <w:rPr>
          <w:rFonts w:cs="Arial"/>
          <w:b w:val="0"/>
          <w:bCs/>
          <w:iCs/>
          <w:sz w:val="20"/>
          <w:lang w:eastAsia="ar-SA"/>
        </w:rPr>
        <w:tab/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Ilość odpadów medycznych związanych z użytkowaniem systemu   - 10 pkt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 xml:space="preserve">Ocena walorów użytkowych będzie opierała się na ocenie próbek dostarczonych nieodpłatnie wraz </w:t>
      </w:r>
      <w:r w:rsidRPr="00AB3053">
        <w:rPr>
          <w:rFonts w:cs="Arial"/>
          <w:b w:val="0"/>
          <w:bCs/>
          <w:iCs/>
          <w:sz w:val="20"/>
          <w:lang w:eastAsia="ar-SA"/>
        </w:rPr>
        <w:br/>
        <w:t>z ofertą.</w:t>
      </w:r>
    </w:p>
    <w:p w:rsidR="00AB3053" w:rsidRPr="00AB3053" w:rsidRDefault="00AB3053" w:rsidP="00AB3053">
      <w:pPr>
        <w:pStyle w:val="Tekstpodstawowy"/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W toku oceny ofert Zamawiający może żądać od Wykonawcy pisemnych wyjaśnień dotyczących treści złożonej oferty.</w:t>
      </w:r>
    </w:p>
    <w:p w:rsidR="00AB3053" w:rsidRPr="00AB3053" w:rsidRDefault="00AB3053" w:rsidP="00AB3053">
      <w:pPr>
        <w:pStyle w:val="Tekstpodstawowy"/>
        <w:rPr>
          <w:rFonts w:cs="Arial"/>
          <w:b w:val="0"/>
          <w:bCs/>
          <w:iCs/>
          <w:sz w:val="20"/>
          <w:lang w:eastAsia="ar-SA"/>
        </w:rPr>
      </w:pP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jc w:val="left"/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 xml:space="preserve">Próbki (minimum): </w:t>
      </w:r>
      <w:r w:rsidRPr="00AB3053">
        <w:rPr>
          <w:rFonts w:cs="Arial"/>
          <w:b w:val="0"/>
          <w:bCs/>
          <w:iCs/>
          <w:sz w:val="20"/>
          <w:lang w:eastAsia="ar-SA"/>
        </w:rPr>
        <w:br/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lastRenderedPageBreak/>
        <w:t>Pakiet 1: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1- 9 po 100 probówek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10, 11 po 20 sztuk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12-14 po 50 sztuk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15 po 20 sztuk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 xml:space="preserve">pozycja 16 po 10 sztuk oraz statyw do OB 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Pakiet 2: po 5 sztuk.</w:t>
      </w:r>
    </w:p>
    <w:p w:rsidR="00F1750C" w:rsidRPr="00AB3053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F1750C" w:rsidRPr="00AB3053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  <w:r w:rsidRPr="00AB3053">
        <w:rPr>
          <w:rFonts w:cs="Arial"/>
          <w:b w:val="0"/>
          <w:sz w:val="20"/>
        </w:rPr>
        <w:t>W toku oceny ofert Zamawiający może żądać od Wykonawcy pisemnych wyjaśnień dotyczących treści złożonej oferty.</w:t>
      </w:r>
    </w:p>
    <w:p w:rsidR="00F1750C" w:rsidRPr="00AB3053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DC1A99" w:rsidRDefault="00DC1A99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</w:t>
      </w: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>Małgorzata Plak ……………………………………………………………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>Małgorzata Kusiak           ……………………………………………………….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 xml:space="preserve">  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  <w:sectPr w:rsidR="00331A10" w:rsidRPr="00331A10" w:rsidSect="007C0CB3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  <w:r>
        <w:rPr>
          <w:rFonts w:asciiTheme="minorHAnsi" w:hAnsiTheme="minorHAnsi"/>
          <w:sz w:val="20"/>
          <w:szCs w:val="20"/>
        </w:rPr>
        <w:t>Aldona Tokarek   …………………………………………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331A10">
              <w:rPr>
                <w:b/>
                <w:sz w:val="22"/>
                <w:szCs w:val="22"/>
              </w:rPr>
              <w:t>1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331A10">
              <w:rPr>
                <w:b/>
                <w:sz w:val="22"/>
                <w:szCs w:val="22"/>
              </w:rPr>
              <w:t xml:space="preserve">Pakiet </w:t>
            </w:r>
            <w:r>
              <w:rPr>
                <w:b/>
                <w:sz w:val="22"/>
                <w:szCs w:val="22"/>
              </w:rPr>
              <w:t>2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331A10">
              <w:rPr>
                <w:rFonts w:ascii="Calibri" w:hAnsi="Calibri" w:cs="Segoe UI"/>
                <w:sz w:val="20"/>
                <w:szCs w:val="20"/>
              </w:rPr>
              <w:t>3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1C4F" w:rsidRPr="00AF1C4F" w:rsidRDefault="00AF1C4F" w:rsidP="00AF1C4F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d</w:t>
            </w:r>
            <w:r w:rsidRPr="00AF1C4F">
              <w:rPr>
                <w:rFonts w:ascii="Calibri" w:hAnsi="Calibri" w:cs="Segoe UI"/>
                <w:sz w:val="20"/>
                <w:szCs w:val="20"/>
              </w:rPr>
              <w:t>o oferty załączamy próbki, statyw do OB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AF1C4F">
        <w:rPr>
          <w:rFonts w:asciiTheme="minorHAnsi" w:eastAsia="Calibri" w:hAnsiTheme="minorHAnsi" w:cs="Arial"/>
          <w:b/>
          <w:sz w:val="20"/>
          <w:szCs w:val="20"/>
          <w:lang w:eastAsia="en-US"/>
        </w:rPr>
        <w:t>zamkniętego systemu pobierania krwi do badań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AF1C4F">
        <w:rPr>
          <w:rFonts w:asciiTheme="minorHAnsi" w:eastAsia="Calibri" w:hAnsiTheme="minorHAnsi" w:cs="Arial"/>
          <w:b/>
          <w:sz w:val="20"/>
          <w:szCs w:val="20"/>
          <w:lang w:eastAsia="en-US"/>
        </w:rPr>
        <w:t>nr 22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F1C4F">
        <w:rPr>
          <w:rFonts w:asciiTheme="minorHAnsi" w:hAnsiTheme="minorHAnsi" w:cs="Arial"/>
          <w:sz w:val="20"/>
          <w:szCs w:val="20"/>
        </w:rPr>
        <w:t>awo zamówień  publicznych  nr 22</w:t>
      </w:r>
      <w:r w:rsidR="003C4E91">
        <w:rPr>
          <w:rFonts w:asciiTheme="minorHAnsi" w:hAnsiTheme="minorHAnsi" w:cs="Arial"/>
          <w:sz w:val="20"/>
          <w:szCs w:val="20"/>
        </w:rPr>
        <w:t>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AF1C4F">
        <w:rPr>
          <w:rFonts w:asciiTheme="minorHAnsi" w:hAnsiTheme="minorHAnsi"/>
          <w:sz w:val="20"/>
          <w:szCs w:val="20"/>
        </w:rPr>
        <w:t>zamkniętego systemu pobierania krwi do badań wraz z dzierżawą czytnika do OB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AF1C4F" w:rsidRPr="00AF1C4F" w:rsidRDefault="00AF1C4F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Koszt dzierżawy czytnika do OB wliczony jest w cenę oferty i wynosi </w:t>
      </w:r>
      <w:r w:rsidRPr="00AF1C4F">
        <w:rPr>
          <w:rFonts w:asciiTheme="minorHAnsi" w:hAnsiTheme="minorHAnsi" w:cs="Arial"/>
          <w:b/>
          <w:sz w:val="20"/>
          <w:szCs w:val="20"/>
        </w:rPr>
        <w:t>miesięcznie brutto …………… zł.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</w:t>
      </w:r>
      <w:bookmarkStart w:id="0" w:name="_GoBack"/>
      <w:bookmarkEnd w:id="0"/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Wykonawca zobowiązuje się do dostarczenie zamówionej partii towaru do Apteki Zamawiającego na własny koszt i ryzyko w terminie do </w:t>
      </w:r>
      <w:r w:rsidR="00AF1C4F">
        <w:rPr>
          <w:rFonts w:asciiTheme="minorHAnsi" w:hAnsiTheme="minorHAnsi"/>
          <w:spacing w:val="2"/>
          <w:position w:val="-2"/>
          <w:sz w:val="20"/>
          <w:szCs w:val="20"/>
        </w:rPr>
        <w:t>3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Zgodnie z art. 144 Ustawy Pzp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982" w:rsidRDefault="00EA7982">
      <w:r>
        <w:separator/>
      </w:r>
    </w:p>
  </w:endnote>
  <w:endnote w:type="continuationSeparator" w:id="0">
    <w:p w:rsidR="00EA7982" w:rsidRDefault="00EA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10" w:rsidRDefault="00331A10" w:rsidP="003D5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1A10" w:rsidRDefault="00331A10" w:rsidP="004139F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10" w:rsidRDefault="00331A10" w:rsidP="003D5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0E4F">
      <w:rPr>
        <w:rStyle w:val="Numerstrony"/>
        <w:noProof/>
      </w:rPr>
      <w:t>8</w:t>
    </w:r>
    <w:r>
      <w:rPr>
        <w:rStyle w:val="Numerstrony"/>
      </w:rPr>
      <w:fldChar w:fldCharType="end"/>
    </w:r>
  </w:p>
  <w:p w:rsidR="00331A10" w:rsidRDefault="00331A10" w:rsidP="004139F8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286368" w:rsidRDefault="00286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E4F">
          <w:rPr>
            <w:noProof/>
          </w:rPr>
          <w:t>18</w:t>
        </w:r>
        <w:r>
          <w:fldChar w:fldCharType="end"/>
        </w:r>
      </w:p>
    </w:sdtContent>
  </w:sdt>
  <w:p w:rsidR="00286368" w:rsidRDefault="002863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982" w:rsidRDefault="00EA7982">
      <w:r>
        <w:separator/>
      </w:r>
    </w:p>
  </w:footnote>
  <w:footnote w:type="continuationSeparator" w:id="0">
    <w:p w:rsidR="00EA7982" w:rsidRDefault="00EA7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368" w:rsidRDefault="002863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1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8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4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44"/>
  </w:num>
  <w:num w:numId="4">
    <w:abstractNumId w:val="28"/>
  </w:num>
  <w:num w:numId="5">
    <w:abstractNumId w:val="13"/>
  </w:num>
  <w:num w:numId="6">
    <w:abstractNumId w:val="37"/>
  </w:num>
  <w:num w:numId="7">
    <w:abstractNumId w:val="9"/>
  </w:num>
  <w:num w:numId="8">
    <w:abstractNumId w:val="8"/>
  </w:num>
  <w:num w:numId="9">
    <w:abstractNumId w:val="36"/>
  </w:num>
  <w:num w:numId="10">
    <w:abstractNumId w:val="25"/>
  </w:num>
  <w:num w:numId="11">
    <w:abstractNumId w:val="15"/>
  </w:num>
  <w:num w:numId="12">
    <w:abstractNumId w:val="20"/>
  </w:num>
  <w:num w:numId="13">
    <w:abstractNumId w:val="35"/>
  </w:num>
  <w:num w:numId="14">
    <w:abstractNumId w:val="10"/>
  </w:num>
  <w:num w:numId="15">
    <w:abstractNumId w:val="38"/>
  </w:num>
  <w:num w:numId="16">
    <w:abstractNumId w:val="11"/>
  </w:num>
  <w:num w:numId="17">
    <w:abstractNumId w:val="29"/>
  </w:num>
  <w:num w:numId="18">
    <w:abstractNumId w:val="23"/>
  </w:num>
  <w:num w:numId="19">
    <w:abstractNumId w:val="24"/>
  </w:num>
  <w:num w:numId="20">
    <w:abstractNumId w:val="26"/>
  </w:num>
  <w:num w:numId="21">
    <w:abstractNumId w:val="18"/>
  </w:num>
  <w:num w:numId="22">
    <w:abstractNumId w:val="39"/>
  </w:num>
  <w:num w:numId="23">
    <w:abstractNumId w:val="19"/>
  </w:num>
  <w:num w:numId="24">
    <w:abstractNumId w:val="41"/>
  </w:num>
  <w:num w:numId="25">
    <w:abstractNumId w:val="17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3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0E368F"/>
    <w:rsid w:val="001247AB"/>
    <w:rsid w:val="00127C2E"/>
    <w:rsid w:val="00135E35"/>
    <w:rsid w:val="001409E0"/>
    <w:rsid w:val="00161F86"/>
    <w:rsid w:val="001A4718"/>
    <w:rsid w:val="001B0606"/>
    <w:rsid w:val="001C7324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D084B"/>
    <w:rsid w:val="00635ABC"/>
    <w:rsid w:val="00645F5E"/>
    <w:rsid w:val="00677E25"/>
    <w:rsid w:val="006841B0"/>
    <w:rsid w:val="006C2697"/>
    <w:rsid w:val="006E5846"/>
    <w:rsid w:val="0071182A"/>
    <w:rsid w:val="00733491"/>
    <w:rsid w:val="00750E4F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911F6F"/>
    <w:rsid w:val="00911FF5"/>
    <w:rsid w:val="0096299B"/>
    <w:rsid w:val="009731D6"/>
    <w:rsid w:val="00A01D93"/>
    <w:rsid w:val="00A24B7E"/>
    <w:rsid w:val="00A65A01"/>
    <w:rsid w:val="00A82980"/>
    <w:rsid w:val="00AB3053"/>
    <w:rsid w:val="00AE5FE2"/>
    <w:rsid w:val="00AF160A"/>
    <w:rsid w:val="00AF1C4F"/>
    <w:rsid w:val="00B02D1E"/>
    <w:rsid w:val="00B1621B"/>
    <w:rsid w:val="00B666E5"/>
    <w:rsid w:val="00B77036"/>
    <w:rsid w:val="00BC457D"/>
    <w:rsid w:val="00BD3D25"/>
    <w:rsid w:val="00C011F6"/>
    <w:rsid w:val="00C44B5A"/>
    <w:rsid w:val="00CC4A54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A0C8C"/>
    <w:rsid w:val="00EA7982"/>
    <w:rsid w:val="00EB374F"/>
    <w:rsid w:val="00EC13B5"/>
    <w:rsid w:val="00EE618C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6721</Words>
  <Characters>40326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2016-12-27T14:06:00Z</cp:lastPrinted>
  <dcterms:created xsi:type="dcterms:W3CDTF">2017-06-26T12:19:00Z</dcterms:created>
  <dcterms:modified xsi:type="dcterms:W3CDTF">2017-06-26T12:19:00Z</dcterms:modified>
</cp:coreProperties>
</file>