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286368" w:rsidRDefault="003F1438" w:rsidP="003F1438">
            <w:pPr>
              <w:jc w:val="center"/>
              <w:rPr>
                <w:b/>
                <w:i/>
              </w:rPr>
            </w:pPr>
            <w:r w:rsidRPr="00286368">
              <w:rPr>
                <w:b/>
                <w:i/>
              </w:rPr>
              <w:t>DOSTAWA ZAMKNIĘTEGO SYSTE</w:t>
            </w:r>
            <w:r w:rsidR="00AF1C4F">
              <w:rPr>
                <w:b/>
                <w:i/>
              </w:rPr>
              <w:t>MU POBIERANIA KRWI DO BADAŃ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2D5E4D">
              <w:rPr>
                <w:rFonts w:ascii="Calibri" w:hAnsi="Calibri" w:cs="Segoe UI"/>
                <w:b/>
                <w:sz w:val="22"/>
                <w:szCs w:val="22"/>
              </w:rPr>
              <w:t>23/D/18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2D5E4D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2D5E4D">
              <w:rPr>
                <w:rFonts w:ascii="Calibri" w:hAnsi="Calibri" w:cs="Segoe UI"/>
                <w:sz w:val="16"/>
                <w:szCs w:val="16"/>
              </w:rPr>
              <w:t>05</w:t>
            </w:r>
            <w:r w:rsidR="00821167">
              <w:rPr>
                <w:rFonts w:ascii="Calibri" w:hAnsi="Calibri" w:cs="Segoe UI"/>
                <w:sz w:val="16"/>
                <w:szCs w:val="16"/>
              </w:rPr>
              <w:t>.0</w:t>
            </w:r>
            <w:r w:rsidR="003F1438">
              <w:rPr>
                <w:rFonts w:ascii="Calibri" w:hAnsi="Calibri" w:cs="Segoe UI"/>
                <w:sz w:val="16"/>
                <w:szCs w:val="16"/>
              </w:rPr>
              <w:t>6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2D5E4D">
              <w:rPr>
                <w:rFonts w:ascii="Calibri" w:hAnsi="Calibri" w:cs="Segoe UI"/>
                <w:sz w:val="16"/>
                <w:szCs w:val="16"/>
              </w:rPr>
              <w:t>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635ABC" w:rsidRDefault="004A345C" w:rsidP="00635AB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Przedmiotem zamówienia jest </w:t>
      </w:r>
      <w:r>
        <w:rPr>
          <w:rFonts w:ascii="Calibri" w:hAnsi="Calibri" w:cs="Segoe UI"/>
          <w:sz w:val="20"/>
          <w:szCs w:val="20"/>
        </w:rPr>
        <w:t xml:space="preserve">dostawa </w:t>
      </w:r>
      <w:r w:rsidR="003F1438">
        <w:rPr>
          <w:rFonts w:ascii="Calibri" w:hAnsi="Calibri" w:cs="Segoe UI"/>
          <w:sz w:val="20"/>
          <w:szCs w:val="20"/>
        </w:rPr>
        <w:t>zamkniętego systemu pobierania krwi do badań wraz z dzierżawą czytnika do OB</w:t>
      </w:r>
      <w:r w:rsidR="002E264F">
        <w:rPr>
          <w:rFonts w:ascii="Calibri" w:hAnsi="Calibri" w:cs="Segoe UI"/>
          <w:sz w:val="20"/>
          <w:szCs w:val="20"/>
        </w:rPr>
        <w:t xml:space="preserve"> w podziale na </w:t>
      </w:r>
      <w:r w:rsidR="00A65A01">
        <w:rPr>
          <w:rFonts w:ascii="Calibri" w:hAnsi="Calibri" w:cs="Segoe UI"/>
          <w:sz w:val="20"/>
          <w:szCs w:val="20"/>
        </w:rPr>
        <w:t xml:space="preserve">dwa </w:t>
      </w:r>
      <w:r w:rsidR="002E264F">
        <w:rPr>
          <w:rFonts w:ascii="Calibri" w:hAnsi="Calibri" w:cs="Segoe UI"/>
          <w:sz w:val="20"/>
          <w:szCs w:val="20"/>
        </w:rPr>
        <w:t>pakiety</w:t>
      </w:r>
      <w:r w:rsidR="00BC457D">
        <w:rPr>
          <w:rFonts w:ascii="Calibri" w:hAnsi="Calibri" w:cs="Segoe UI"/>
          <w:sz w:val="20"/>
          <w:szCs w:val="20"/>
        </w:rPr>
        <w:t>.</w:t>
      </w:r>
    </w:p>
    <w:p w:rsidR="00A65A01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  <w:r w:rsidR="00A65A01" w:rsidRPr="00A65A01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A65A01" w:rsidRPr="00A65A01" w:rsidRDefault="00A65A01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/>
          <w:sz w:val="20"/>
          <w:szCs w:val="20"/>
        </w:rPr>
        <w:t>Probówki winny być wykonane z niełamliwego i nie tłukącego się tworzywa sztucznego.</w:t>
      </w:r>
    </w:p>
    <w:p w:rsidR="00A65A01" w:rsidRPr="00A65A01" w:rsidRDefault="00A65A01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/>
          <w:sz w:val="20"/>
          <w:szCs w:val="20"/>
        </w:rPr>
        <w:t>Zamawiający wymaga, w ramach zapewnienia kompatybilności i bezpieczeństwa pracy, dołączenia do oferty oświadczenia producentów różnych systemów o kompatybilności systemów oraz wyrobów między sobą.</w:t>
      </w:r>
    </w:p>
    <w:p w:rsidR="004A345C" w:rsidRPr="00A65A01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A65A01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A65A01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A65A01">
        <w:rPr>
          <w:rFonts w:ascii="Calibri" w:hAnsi="Calibri" w:cs="Segoe UI"/>
          <w:b/>
          <w:sz w:val="20"/>
          <w:szCs w:val="20"/>
        </w:rPr>
        <w:t xml:space="preserve"> </w:t>
      </w:r>
      <w:r w:rsidRPr="00A65A01">
        <w:rPr>
          <w:rFonts w:ascii="Calibri" w:hAnsi="Calibri" w:cs="Segoe UI"/>
          <w:sz w:val="20"/>
          <w:szCs w:val="20"/>
        </w:rPr>
        <w:t>do SIWZ.</w:t>
      </w:r>
    </w:p>
    <w:p w:rsidR="003F1438" w:rsidRPr="003F1438" w:rsidRDefault="004A345C" w:rsidP="003F1438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F1438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3F1438" w:rsidRPr="003F1438">
        <w:rPr>
          <w:rFonts w:ascii="Arial" w:hAnsi="Arial" w:cs="Arial"/>
          <w:b/>
          <w:bCs/>
          <w:sz w:val="20"/>
        </w:rPr>
        <w:t>33141300-3.</w:t>
      </w:r>
    </w:p>
    <w:p w:rsidR="004A345C" w:rsidRPr="003F1438" w:rsidRDefault="004A345C" w:rsidP="003F1438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F1438">
        <w:rPr>
          <w:rFonts w:ascii="Calibri" w:hAnsi="Calibri" w:cs="Segoe UI"/>
          <w:sz w:val="20"/>
          <w:szCs w:val="20"/>
        </w:rPr>
        <w:t xml:space="preserve">Zamawiający </w:t>
      </w:r>
      <w:r w:rsidR="002E264F" w:rsidRPr="003F1438">
        <w:rPr>
          <w:rFonts w:ascii="Calibri" w:hAnsi="Calibri" w:cs="Segoe UI"/>
          <w:sz w:val="20"/>
          <w:szCs w:val="20"/>
        </w:rPr>
        <w:t>dopuszcza składanie</w:t>
      </w:r>
      <w:r w:rsidRPr="003F1438"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</w:t>
      </w:r>
      <w:r w:rsidR="00542994">
        <w:rPr>
          <w:rFonts w:ascii="Calibri" w:hAnsi="Calibri"/>
          <w:sz w:val="20"/>
          <w:lang w:val="pl-PL"/>
        </w:rPr>
        <w:t>17</w:t>
      </w:r>
      <w:bookmarkStart w:id="0" w:name="_GoBack"/>
      <w:bookmarkEnd w:id="0"/>
      <w:r w:rsidR="000D2EF7">
        <w:rPr>
          <w:rFonts w:ascii="Calibri" w:hAnsi="Calibri"/>
          <w:sz w:val="20"/>
          <w:lang w:val="pl-PL"/>
        </w:rPr>
        <w:t>.08.2018 r.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Pzp</w:t>
      </w:r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>pełniają warunki z art. 22 ust.1 pkt 2) ustawy Pzp.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lastRenderedPageBreak/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677E25" w:rsidRPr="00CC4A54" w:rsidRDefault="00677E25" w:rsidP="006E5846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>
        <w:rPr>
          <w:rFonts w:ascii="Arial" w:hAnsi="Arial" w:cs="Arial"/>
          <w:sz w:val="18"/>
          <w:szCs w:val="18"/>
          <w:lang w:eastAsia="ar-SA"/>
        </w:rPr>
        <w:t xml:space="preserve"> – zgodnie z zał. Nr 6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</w:t>
      </w:r>
      <w:r w:rsidRPr="00223729">
        <w:rPr>
          <w:rFonts w:ascii="Calibri" w:hAnsi="Calibri" w:cs="Segoe UI"/>
          <w:sz w:val="20"/>
          <w:szCs w:val="20"/>
        </w:rPr>
        <w:lastRenderedPageBreak/>
        <w:t xml:space="preserve">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DC1A99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DC1A99" w:rsidRPr="00A65A01" w:rsidRDefault="00DC1A99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próbki</w:t>
      </w:r>
    </w:p>
    <w:p w:rsidR="00A65A01" w:rsidRPr="00A65A01" w:rsidRDefault="00A65A01" w:rsidP="00A65A01">
      <w:pPr>
        <w:pStyle w:val="Akapitzlist"/>
        <w:numPr>
          <w:ilvl w:val="2"/>
          <w:numId w:val="13"/>
        </w:numPr>
        <w:tabs>
          <w:tab w:val="clear" w:pos="2340"/>
        </w:tabs>
        <w:ind w:left="851" w:hanging="425"/>
        <w:rPr>
          <w:rFonts w:ascii="Calibri" w:hAnsi="Calibri" w:cs="Segoe U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>oświadczenia producentów różnych systemów o kompatybilności systemów oraz wyrobów między sobą.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lastRenderedPageBreak/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AF160A">
        <w:rPr>
          <w:rFonts w:ascii="Calibri" w:hAnsi="Calibri" w:cs="Segoe UI"/>
          <w:b/>
          <w:sz w:val="20"/>
          <w:szCs w:val="20"/>
        </w:rPr>
        <w:t>System zamknięty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późn.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2D5E4D">
        <w:rPr>
          <w:rFonts w:ascii="Calibri" w:hAnsi="Calibri" w:cs="Segoe UI"/>
          <w:b/>
          <w:sz w:val="20"/>
          <w:szCs w:val="20"/>
        </w:rPr>
        <w:t>14</w:t>
      </w:r>
      <w:r w:rsidR="003C4E91">
        <w:rPr>
          <w:rFonts w:ascii="Calibri" w:hAnsi="Calibri" w:cs="Segoe UI"/>
          <w:b/>
          <w:sz w:val="20"/>
          <w:szCs w:val="20"/>
        </w:rPr>
        <w:t>.0</w:t>
      </w:r>
      <w:r w:rsidR="002D5E4D">
        <w:rPr>
          <w:rFonts w:ascii="Calibri" w:hAnsi="Calibri" w:cs="Segoe UI"/>
          <w:b/>
          <w:sz w:val="20"/>
          <w:szCs w:val="20"/>
        </w:rPr>
        <w:t>6.2018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2D5E4D">
        <w:rPr>
          <w:rFonts w:ascii="Calibri" w:hAnsi="Calibri" w:cs="Segoe UI"/>
          <w:b/>
          <w:sz w:val="20"/>
          <w:szCs w:val="20"/>
        </w:rPr>
        <w:t>14.06.2018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F1750C" w:rsidRPr="000959D3" w:rsidRDefault="00DC1A99" w:rsidP="00F1750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Cena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 60 %</w:t>
      </w:r>
      <w:r>
        <w:rPr>
          <w:rFonts w:ascii="Arial" w:hAnsi="Arial" w:cs="Arial"/>
          <w:sz w:val="20"/>
          <w:szCs w:val="20"/>
        </w:rPr>
        <w:tab/>
        <w:t>- max. 6</w:t>
      </w:r>
      <w:r w:rsidR="00F1750C" w:rsidRPr="000959D3">
        <w:rPr>
          <w:rFonts w:ascii="Arial" w:hAnsi="Arial" w:cs="Arial"/>
          <w:sz w:val="20"/>
          <w:szCs w:val="20"/>
        </w:rPr>
        <w:t>0 punktów</w:t>
      </w:r>
    </w:p>
    <w:p w:rsidR="00F1750C" w:rsidRPr="000959D3" w:rsidRDefault="00F1750C" w:rsidP="00F1750C">
      <w:pPr>
        <w:rPr>
          <w:rFonts w:ascii="Arial" w:hAnsi="Arial" w:cs="Arial"/>
          <w:sz w:val="20"/>
          <w:szCs w:val="20"/>
        </w:rPr>
      </w:pPr>
      <w:r w:rsidRPr="000959D3">
        <w:rPr>
          <w:rFonts w:ascii="Arial" w:hAnsi="Arial" w:cs="Arial"/>
          <w:sz w:val="20"/>
          <w:szCs w:val="20"/>
        </w:rPr>
        <w:t>2. Walor</w:t>
      </w:r>
      <w:r w:rsidR="00DC1A99">
        <w:rPr>
          <w:rFonts w:ascii="Arial" w:hAnsi="Arial" w:cs="Arial"/>
          <w:sz w:val="20"/>
          <w:szCs w:val="20"/>
        </w:rPr>
        <w:t>y użytkowe                   - 40 % - max 4</w:t>
      </w:r>
      <w:r w:rsidRPr="000959D3">
        <w:rPr>
          <w:rFonts w:ascii="Arial" w:hAnsi="Arial" w:cs="Arial"/>
          <w:sz w:val="20"/>
          <w:szCs w:val="20"/>
        </w:rPr>
        <w:t>0 punktów</w:t>
      </w:r>
    </w:p>
    <w:p w:rsidR="00F1750C" w:rsidRPr="000959D3" w:rsidRDefault="00F1750C" w:rsidP="00F1750C">
      <w:pPr>
        <w:rPr>
          <w:rFonts w:ascii="Arial" w:hAnsi="Arial" w:cs="Arial"/>
          <w:sz w:val="20"/>
          <w:szCs w:val="20"/>
        </w:rPr>
      </w:pPr>
    </w:p>
    <w:p w:rsidR="00F1750C" w:rsidRPr="000959D3" w:rsidRDefault="00F1750C" w:rsidP="00F1750C">
      <w:pPr>
        <w:rPr>
          <w:rFonts w:ascii="Arial" w:hAnsi="Arial" w:cs="Arial"/>
          <w:sz w:val="20"/>
          <w:szCs w:val="20"/>
        </w:rPr>
      </w:pPr>
      <w:r w:rsidRPr="000959D3">
        <w:rPr>
          <w:rFonts w:ascii="Arial" w:hAnsi="Arial" w:cs="Arial"/>
          <w:sz w:val="20"/>
          <w:szCs w:val="20"/>
        </w:rPr>
        <w:t xml:space="preserve">Cena oferty obliczona będzie wg wzoru :   </w:t>
      </w:r>
      <w:r w:rsidRPr="000959D3">
        <w:rPr>
          <w:rFonts w:ascii="Arial" w:hAnsi="Arial" w:cs="Arial"/>
          <w:sz w:val="20"/>
          <w:szCs w:val="20"/>
          <w:u w:val="single"/>
        </w:rPr>
        <w:t xml:space="preserve">cena oferty najtańszej  </w:t>
      </w:r>
      <w:r w:rsidRPr="000959D3">
        <w:rPr>
          <w:rFonts w:ascii="Arial" w:hAnsi="Arial" w:cs="Arial"/>
          <w:sz w:val="20"/>
          <w:szCs w:val="20"/>
        </w:rPr>
        <w:t xml:space="preserve"> x   waga kryterium</w:t>
      </w:r>
    </w:p>
    <w:p w:rsidR="00F1750C" w:rsidRPr="000959D3" w:rsidRDefault="00F1750C" w:rsidP="00F1750C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0959D3">
        <w:rPr>
          <w:rFonts w:ascii="Arial" w:hAnsi="Arial" w:cs="Arial"/>
        </w:rPr>
        <w:tab/>
      </w:r>
      <w:r w:rsidRPr="000959D3">
        <w:rPr>
          <w:rFonts w:ascii="Arial" w:hAnsi="Arial" w:cs="Arial"/>
        </w:rPr>
        <w:tab/>
      </w:r>
      <w:r w:rsidRPr="000959D3">
        <w:rPr>
          <w:rFonts w:ascii="Arial" w:hAnsi="Arial" w:cs="Arial"/>
        </w:rPr>
        <w:tab/>
      </w:r>
      <w:r w:rsidRPr="000959D3">
        <w:rPr>
          <w:rFonts w:ascii="Arial" w:hAnsi="Arial" w:cs="Arial"/>
        </w:rPr>
        <w:tab/>
      </w:r>
      <w:r w:rsidRPr="000959D3">
        <w:rPr>
          <w:rFonts w:ascii="Arial" w:hAnsi="Arial" w:cs="Arial"/>
        </w:rPr>
        <w:tab/>
        <w:t xml:space="preserve">             cena oferty danej    </w:t>
      </w:r>
    </w:p>
    <w:p w:rsidR="00F1750C" w:rsidRPr="000959D3" w:rsidRDefault="00F1750C" w:rsidP="00F1750C">
      <w:pPr>
        <w:rPr>
          <w:rFonts w:ascii="Arial" w:hAnsi="Arial" w:cs="Arial"/>
          <w:b/>
          <w:sz w:val="20"/>
          <w:szCs w:val="20"/>
        </w:rPr>
      </w:pPr>
    </w:p>
    <w:p w:rsidR="00F1750C" w:rsidRPr="00A23811" w:rsidRDefault="00F1750C" w:rsidP="00F1750C">
      <w:pPr>
        <w:rPr>
          <w:rFonts w:ascii="Arial" w:hAnsi="Arial" w:cs="Arial"/>
          <w:sz w:val="20"/>
          <w:szCs w:val="20"/>
        </w:rPr>
      </w:pPr>
      <w:r w:rsidRPr="001C1CDF">
        <w:t xml:space="preserve">                   </w:t>
      </w:r>
      <w:r>
        <w:t xml:space="preserve">              </w:t>
      </w:r>
      <w:r w:rsidRPr="001C1CDF">
        <w:t xml:space="preserve"> </w:t>
      </w:r>
      <w:r w:rsidRPr="001C1CDF">
        <w:rPr>
          <w:u w:val="single"/>
        </w:rPr>
        <w:t xml:space="preserve"> </w:t>
      </w:r>
      <w:r w:rsidRPr="00A23811">
        <w:rPr>
          <w:rFonts w:ascii="Arial" w:hAnsi="Arial" w:cs="Arial"/>
          <w:sz w:val="20"/>
          <w:szCs w:val="20"/>
          <w:u w:val="single"/>
        </w:rPr>
        <w:t>ilość punktów przyznanych</w:t>
      </w:r>
    </w:p>
    <w:p w:rsidR="00F1750C" w:rsidRPr="00DC3A43" w:rsidRDefault="00F1750C" w:rsidP="00F1750C">
      <w:pPr>
        <w:rPr>
          <w:rFonts w:asciiTheme="minorHAnsi" w:hAnsiTheme="minorHAnsi" w:cstheme="minorHAnsi"/>
          <w:sz w:val="20"/>
          <w:szCs w:val="20"/>
        </w:rPr>
      </w:pPr>
      <w:r w:rsidRPr="00DC3A43">
        <w:rPr>
          <w:rFonts w:asciiTheme="minorHAnsi" w:hAnsiTheme="minorHAnsi" w:cstheme="minorHAnsi"/>
          <w:sz w:val="20"/>
          <w:szCs w:val="20"/>
        </w:rPr>
        <w:t>walory użytkowe =     max il</w:t>
      </w:r>
      <w:r w:rsidR="00DC1A99" w:rsidRPr="00DC3A43">
        <w:rPr>
          <w:rFonts w:asciiTheme="minorHAnsi" w:hAnsiTheme="minorHAnsi" w:cstheme="minorHAnsi"/>
          <w:sz w:val="20"/>
          <w:szCs w:val="20"/>
        </w:rPr>
        <w:t>ość punktów                  x 4</w:t>
      </w:r>
      <w:r w:rsidRPr="00DC3A43">
        <w:rPr>
          <w:rFonts w:asciiTheme="minorHAnsi" w:hAnsiTheme="minorHAnsi" w:cstheme="minorHAnsi"/>
          <w:sz w:val="20"/>
          <w:szCs w:val="20"/>
        </w:rPr>
        <w:t xml:space="preserve">0 </w:t>
      </w:r>
    </w:p>
    <w:p w:rsidR="00F1750C" w:rsidRPr="00DC3A43" w:rsidRDefault="00F1750C" w:rsidP="00F1750C">
      <w:pPr>
        <w:rPr>
          <w:rFonts w:asciiTheme="minorHAnsi" w:hAnsiTheme="minorHAnsi" w:cstheme="minorHAnsi"/>
          <w:sz w:val="20"/>
          <w:szCs w:val="20"/>
        </w:rPr>
      </w:pPr>
    </w:p>
    <w:p w:rsidR="00AB3053" w:rsidRPr="00DC3A43" w:rsidRDefault="00AB3053" w:rsidP="00AB3053">
      <w:pPr>
        <w:pStyle w:val="Tekstpodstawowy"/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>Zamawiający w kryterium tym będzie oceniał następujące parametry:</w:t>
      </w:r>
    </w:p>
    <w:p w:rsidR="002D5E4D" w:rsidRPr="00DC3A43" w:rsidRDefault="00AB3053" w:rsidP="002D5E4D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lastRenderedPageBreak/>
        <w:t xml:space="preserve">Zabezpieczenie personelu przed kontaktem z krwią w trakcie pobierania, transportu i obróbki </w:t>
      </w:r>
      <w:r w:rsidR="002D5E4D"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>Zabezpieczenie personelu przed kontaktem z krwią w trakcie pobierania, transportu i obróbki krwi</w:t>
      </w:r>
      <w:r w:rsidR="002D5E4D"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ab/>
        <w:t xml:space="preserve"> - 20 pkt</w:t>
      </w:r>
    </w:p>
    <w:p w:rsidR="002D5E4D" w:rsidRPr="00DC3A43" w:rsidRDefault="002D5E4D" w:rsidP="002D5E4D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>Łatwość przygotowania zestawów i pobierania krwi bez dodatkowych czynności przygotowawczych</w:t>
      </w: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ab/>
        <w:t xml:space="preserve">  - 10 pkt</w:t>
      </w:r>
    </w:p>
    <w:p w:rsidR="002D5E4D" w:rsidRPr="00DC3A43" w:rsidRDefault="002D5E4D" w:rsidP="002D5E4D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>Jakość aktywatora wykrzepiania       - 10 pkt</w:t>
      </w:r>
    </w:p>
    <w:p w:rsidR="002D5E4D" w:rsidRPr="00DC3A43" w:rsidRDefault="002D5E4D" w:rsidP="002D5E4D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>Bezawaryjna współpraca systemu z różnymi typami analizatorów   - 10 pkt</w:t>
      </w:r>
    </w:p>
    <w:p w:rsidR="002D5E4D" w:rsidRPr="00DC3A43" w:rsidRDefault="002D5E4D" w:rsidP="002D5E4D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>Sposób i łatwość pobierania krwi ( na różnych oddziałach)  - 20 pkt</w:t>
      </w:r>
    </w:p>
    <w:p w:rsidR="002D5E4D" w:rsidRPr="00DC3A43" w:rsidRDefault="002D5E4D" w:rsidP="002D5E4D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>Zamknięcie probówek umożliwiające bezpieczne otwieranie i zamykanie - 10 pkt</w:t>
      </w: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ab/>
        <w:t xml:space="preserve">          </w:t>
      </w:r>
    </w:p>
    <w:p w:rsidR="002D5E4D" w:rsidRPr="00DC3A43" w:rsidRDefault="002D5E4D" w:rsidP="002D5E4D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>Ocena jakości materiału uzyskiwanego do badań hematologicznych (brak skrzepu przy korku probówki oraz brak mikroskrzepów przy wykonywaniu rozmazu krwi obwodowej) – 10 p</w:t>
      </w: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ab/>
      </w:r>
    </w:p>
    <w:p w:rsidR="002D5E4D" w:rsidRPr="00DC3A43" w:rsidRDefault="002D5E4D" w:rsidP="002D5E4D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>Ilość odpadów medycznych związanych z użytkowaniem systemu   - 10 pkt</w:t>
      </w:r>
    </w:p>
    <w:p w:rsidR="00AB3053" w:rsidRPr="00DC3A43" w:rsidRDefault="00AB3053" w:rsidP="002D5E4D">
      <w:pPr>
        <w:pStyle w:val="Tekstpodstawowy"/>
        <w:tabs>
          <w:tab w:val="left" w:pos="907"/>
          <w:tab w:val="left" w:pos="1020"/>
        </w:tabs>
        <w:ind w:left="720"/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</w:p>
    <w:p w:rsidR="00AB3053" w:rsidRPr="00DC3A43" w:rsidRDefault="00AB3053" w:rsidP="00AB3053">
      <w:pPr>
        <w:pStyle w:val="Tekstpodstawowy"/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 xml:space="preserve">Ocena walorów użytkowych będzie opierała się na ocenie próbek dostarczonych nieodpłatnie wraz </w:t>
      </w: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br/>
        <w:t>z ofertą.</w:t>
      </w:r>
    </w:p>
    <w:p w:rsidR="00AB3053" w:rsidRPr="00DC3A43" w:rsidRDefault="00AB3053" w:rsidP="00AB3053">
      <w:pPr>
        <w:pStyle w:val="Tekstpodstawowy"/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>W toku oceny ofert Zamawiający może żądać od Wykonawcy pisemnych wyjaśnień dotyczących treści złożonej oferty.</w:t>
      </w:r>
    </w:p>
    <w:p w:rsidR="00AB3053" w:rsidRPr="00DC3A43" w:rsidRDefault="00AB3053" w:rsidP="00AB3053">
      <w:pPr>
        <w:pStyle w:val="Tekstpodstawowy"/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</w:p>
    <w:p w:rsidR="00AB3053" w:rsidRPr="00DC3A43" w:rsidRDefault="00AB3053" w:rsidP="00AB3053">
      <w:pPr>
        <w:pStyle w:val="Tekstpodstawowy"/>
        <w:tabs>
          <w:tab w:val="left" w:pos="907"/>
          <w:tab w:val="left" w:pos="1020"/>
        </w:tabs>
        <w:jc w:val="left"/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 xml:space="preserve">Próbki (minimum): </w:t>
      </w: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br/>
      </w:r>
    </w:p>
    <w:p w:rsidR="00AB3053" w:rsidRPr="00DC3A43" w:rsidRDefault="00AB3053" w:rsidP="00AB3053">
      <w:pPr>
        <w:pStyle w:val="Tekstpodstawowy"/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>Pakiet 1:</w:t>
      </w:r>
    </w:p>
    <w:p w:rsidR="00AB3053" w:rsidRPr="00DC3A43" w:rsidRDefault="00AB3053" w:rsidP="00AB3053">
      <w:pPr>
        <w:pStyle w:val="Tekstpodstawowy"/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>pozycja 1- 9 po 100 probówek</w:t>
      </w:r>
    </w:p>
    <w:p w:rsidR="00AB3053" w:rsidRPr="00DC3A43" w:rsidRDefault="00AB3053" w:rsidP="00AB3053">
      <w:pPr>
        <w:pStyle w:val="Tekstpodstawowy"/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>pozycja 10, 11 po 20 sztuk</w:t>
      </w:r>
    </w:p>
    <w:p w:rsidR="00AB3053" w:rsidRPr="00DC3A43" w:rsidRDefault="00AB3053" w:rsidP="00AB3053">
      <w:pPr>
        <w:pStyle w:val="Tekstpodstawowy"/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>pozycja 12-14 po 50 sztuk</w:t>
      </w:r>
    </w:p>
    <w:p w:rsidR="00AB3053" w:rsidRPr="00DC3A43" w:rsidRDefault="00AB3053" w:rsidP="00AB3053">
      <w:pPr>
        <w:pStyle w:val="Tekstpodstawowy"/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>pozycja 15 po 20 sztuk</w:t>
      </w:r>
    </w:p>
    <w:p w:rsidR="00AB3053" w:rsidRPr="00DC3A43" w:rsidRDefault="00AB3053" w:rsidP="00AB3053">
      <w:pPr>
        <w:pStyle w:val="Tekstpodstawowy"/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 xml:space="preserve">pozycja 16 po 10 sztuk oraz statyw do OB </w:t>
      </w:r>
    </w:p>
    <w:p w:rsidR="00AB3053" w:rsidRPr="00DC3A43" w:rsidRDefault="00AB3053" w:rsidP="00AB3053">
      <w:pPr>
        <w:pStyle w:val="Tekstpodstawowy"/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</w:p>
    <w:p w:rsidR="00AB3053" w:rsidRPr="00DC3A43" w:rsidRDefault="00AB3053" w:rsidP="00AB3053">
      <w:pPr>
        <w:pStyle w:val="Tekstpodstawowy"/>
        <w:tabs>
          <w:tab w:val="left" w:pos="907"/>
          <w:tab w:val="left" w:pos="1020"/>
        </w:tabs>
        <w:rPr>
          <w:rFonts w:asciiTheme="minorHAnsi" w:hAnsiTheme="minorHAnsi" w:cstheme="minorHAnsi"/>
          <w:b w:val="0"/>
          <w:bCs/>
          <w:iCs/>
          <w:sz w:val="20"/>
          <w:lang w:eastAsia="ar-SA"/>
        </w:rPr>
      </w:pPr>
      <w:r w:rsidRPr="00DC3A43">
        <w:rPr>
          <w:rFonts w:asciiTheme="minorHAnsi" w:hAnsiTheme="minorHAnsi" w:cstheme="minorHAnsi"/>
          <w:b w:val="0"/>
          <w:bCs/>
          <w:iCs/>
          <w:sz w:val="20"/>
          <w:lang w:eastAsia="ar-SA"/>
        </w:rPr>
        <w:t>Pakiet 2: po 5 sztuk.</w:t>
      </w:r>
    </w:p>
    <w:p w:rsidR="00F1750C" w:rsidRPr="00DC3A43" w:rsidRDefault="00F1750C" w:rsidP="00F1750C">
      <w:pPr>
        <w:pStyle w:val="Tekstpodstawowy"/>
        <w:tabs>
          <w:tab w:val="left" w:pos="907"/>
          <w:tab w:val="left" w:pos="1020"/>
        </w:tabs>
        <w:rPr>
          <w:rFonts w:asciiTheme="minorHAnsi" w:hAnsiTheme="minorHAnsi" w:cstheme="minorHAnsi"/>
          <w:b w:val="0"/>
          <w:sz w:val="20"/>
        </w:rPr>
      </w:pPr>
    </w:p>
    <w:p w:rsidR="00F1750C" w:rsidRPr="00DC3A43" w:rsidRDefault="00F1750C" w:rsidP="00F1750C">
      <w:pPr>
        <w:pStyle w:val="Tekstpodstawowy"/>
        <w:tabs>
          <w:tab w:val="left" w:pos="907"/>
          <w:tab w:val="left" w:pos="1020"/>
        </w:tabs>
        <w:rPr>
          <w:rFonts w:asciiTheme="minorHAnsi" w:hAnsiTheme="minorHAnsi" w:cstheme="minorHAnsi"/>
          <w:b w:val="0"/>
          <w:sz w:val="20"/>
        </w:rPr>
      </w:pPr>
      <w:r w:rsidRPr="00DC3A43">
        <w:rPr>
          <w:rFonts w:asciiTheme="minorHAnsi" w:hAnsiTheme="minorHAnsi" w:cstheme="minorHAnsi"/>
          <w:b w:val="0"/>
          <w:sz w:val="20"/>
        </w:rPr>
        <w:t>W toku oceny ofert Zamawiający może żądać od Wykonawcy pisemnych wyjaśnień dotyczących treści złożonej oferty.</w:t>
      </w:r>
    </w:p>
    <w:p w:rsidR="00F1750C" w:rsidRPr="00AB3053" w:rsidRDefault="00F1750C" w:rsidP="00F1750C">
      <w:pPr>
        <w:pStyle w:val="Tekstpodstawowy"/>
        <w:tabs>
          <w:tab w:val="left" w:pos="907"/>
          <w:tab w:val="left" w:pos="1020"/>
        </w:tabs>
        <w:rPr>
          <w:rFonts w:cs="Arial"/>
          <w:b w:val="0"/>
          <w:sz w:val="20"/>
        </w:rPr>
      </w:pPr>
    </w:p>
    <w:p w:rsidR="00DC1A99" w:rsidRDefault="00DC1A99" w:rsidP="00F1750C">
      <w:pPr>
        <w:pStyle w:val="Tekstpodstawowy"/>
        <w:tabs>
          <w:tab w:val="left" w:pos="907"/>
          <w:tab w:val="left" w:pos="1020"/>
        </w:tabs>
        <w:rPr>
          <w:rFonts w:cs="Arial"/>
          <w:b w:val="0"/>
          <w:sz w:val="20"/>
        </w:rPr>
      </w:pP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A84AB8" w:rsidRDefault="00A84AB8" w:rsidP="00D61865">
      <w:pPr>
        <w:spacing w:after="4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D61865" w:rsidRPr="00A84AB8" w:rsidRDefault="00A84AB8" w:rsidP="00D61865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  <w:r w:rsidRPr="00A84AB8">
        <w:rPr>
          <w:rFonts w:asciiTheme="minorHAnsi" w:hAnsiTheme="minorHAnsi" w:cstheme="minorHAnsi"/>
          <w:b/>
          <w:sz w:val="20"/>
          <w:szCs w:val="20"/>
        </w:rPr>
        <w:t>XVIII.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84AB8">
        <w:rPr>
          <w:rFonts w:asciiTheme="minorHAnsi" w:hAnsiTheme="minorHAnsi" w:cstheme="minorHAnsi"/>
          <w:b/>
          <w:sz w:val="20"/>
          <w:szCs w:val="20"/>
        </w:rPr>
        <w:t>Klauzula informacyjna z art. 13 RODO</w:t>
      </w:r>
    </w:p>
    <w:p w:rsidR="00A84AB8" w:rsidRPr="00A84AB8" w:rsidRDefault="00A84AB8" w:rsidP="00A84AB8">
      <w:pPr>
        <w:spacing w:after="150" w:line="360" w:lineRule="auto"/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 xml:space="preserve">Zgodnie z art. 13 ust. 1 i 2 </w:t>
      </w:r>
      <w:r w:rsidRPr="00A84AB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84AB8">
        <w:rPr>
          <w:rFonts w:asciiTheme="minorHAnsi" w:hAnsiTheme="minorHAnsi" w:cstheme="minorHAnsi"/>
          <w:sz w:val="20"/>
          <w:szCs w:val="20"/>
        </w:rPr>
        <w:t xml:space="preserve">dalej „RODO”, informuję, że: </w:t>
      </w:r>
    </w:p>
    <w:p w:rsidR="00A84AB8" w:rsidRPr="00A84AB8" w:rsidRDefault="00A84AB8" w:rsidP="00A84AB8">
      <w:pPr>
        <w:tabs>
          <w:tab w:val="left" w:pos="540"/>
        </w:tabs>
        <w:spacing w:after="40"/>
        <w:rPr>
          <w:rFonts w:asciiTheme="minorHAnsi" w:hAnsiTheme="minorHAnsi" w:cstheme="minorHAnsi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administratorem Pani/Pana danych osobowych jest Samodzielny Publiczny Zakład Opieki Zdrowotnej MSWiA w Łodzi ul. Północna 42, 91-425 Łódź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84AB8">
        <w:rPr>
          <w:rFonts w:asciiTheme="minorHAnsi" w:hAnsiTheme="minorHAnsi" w:cstheme="minorHAnsi"/>
          <w:sz w:val="20"/>
          <w:szCs w:val="20"/>
        </w:rPr>
        <w:t>tel. (42) 63 41 270, fax (42) 63 41 254</w:t>
      </w:r>
    </w:p>
    <w:p w:rsidR="00A84AB8" w:rsidRPr="00A84AB8" w:rsidRDefault="00A84AB8" w:rsidP="00A84AB8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 xml:space="preserve">inspektorem ochrony danych osobowych w </w:t>
      </w:r>
      <w:r>
        <w:rPr>
          <w:rFonts w:asciiTheme="minorHAnsi" w:hAnsiTheme="minorHAnsi" w:cstheme="minorHAnsi"/>
          <w:i/>
          <w:sz w:val="20"/>
          <w:szCs w:val="20"/>
        </w:rPr>
        <w:t>SP ZOZ MSWIA w Łodzi</w:t>
      </w:r>
      <w:r w:rsidRPr="00A84AB8">
        <w:rPr>
          <w:rFonts w:asciiTheme="minorHAnsi" w:hAnsiTheme="minorHAnsi" w:cstheme="minorHAnsi"/>
          <w:sz w:val="20"/>
          <w:szCs w:val="20"/>
        </w:rPr>
        <w:t xml:space="preserve"> jest </w:t>
      </w:r>
      <w:r>
        <w:rPr>
          <w:rFonts w:asciiTheme="minorHAnsi" w:hAnsiTheme="minorHAnsi" w:cstheme="minorHAnsi"/>
          <w:sz w:val="20"/>
          <w:szCs w:val="20"/>
        </w:rPr>
        <w:t>Lubomir Marecki  tel. 42 6341103</w:t>
      </w:r>
    </w:p>
    <w:p w:rsidR="00A84AB8" w:rsidRPr="00A84AB8" w:rsidRDefault="00A84AB8" w:rsidP="00A84AB8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Pani/Pana dane osobowe przetwarzane będą na podstawie art. 6 ust. 1 lit. c</w:t>
      </w:r>
      <w:r w:rsidRPr="00A84AB8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A84AB8">
        <w:rPr>
          <w:rFonts w:asciiTheme="minorHAnsi" w:hAnsiTheme="minorHAnsi" w:cstheme="minorHAnsi"/>
          <w:sz w:val="20"/>
          <w:szCs w:val="20"/>
        </w:rPr>
        <w:t xml:space="preserve">RODO w celu </w:t>
      </w:r>
      <w:r w:rsidRPr="00A84AB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związanym z postępowaniem o udzielenie zamówienia publicznego </w:t>
      </w:r>
      <w:r w:rsidRPr="00A84AB8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nr sprawy 23/D/1</w:t>
      </w:r>
      <w:r w:rsidRPr="00A84AB8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>8</w:t>
      </w:r>
      <w:r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A84AB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prowadzonym w trybie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>przetargu nieograniczonego</w:t>
      </w:r>
    </w:p>
    <w:p w:rsidR="00A84AB8" w:rsidRPr="00A84AB8" w:rsidRDefault="00A84AB8" w:rsidP="00A84AB8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:rsidR="00A84AB8" w:rsidRPr="00A84AB8" w:rsidRDefault="00A84AB8" w:rsidP="00A84AB8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A84AB8" w:rsidRPr="00A84AB8" w:rsidRDefault="00A84AB8" w:rsidP="00A84AB8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A84AB8" w:rsidRPr="00A84AB8" w:rsidRDefault="00A84AB8" w:rsidP="00A84AB8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84AB8">
        <w:rPr>
          <w:rFonts w:asciiTheme="minorHAnsi" w:hAnsiTheme="minorHAnsi" w:cstheme="minorHAnsi"/>
          <w:sz w:val="20"/>
          <w:szCs w:val="20"/>
        </w:rPr>
        <w:lastRenderedPageBreak/>
        <w:t>w odniesieniu do Pani/Pana danych osobowych decyzje nie będą podejmowane w sposób zautomatyzowany, stosowanie do art. 22 RODO;</w:t>
      </w:r>
    </w:p>
    <w:p w:rsidR="00A84AB8" w:rsidRPr="00A84AB8" w:rsidRDefault="00A84AB8" w:rsidP="00A84AB8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posiada Pani/Pan:</w:t>
      </w:r>
    </w:p>
    <w:p w:rsidR="00A84AB8" w:rsidRPr="00A84AB8" w:rsidRDefault="00A84AB8" w:rsidP="00A84AB8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dotyczących;</w:t>
      </w:r>
    </w:p>
    <w:p w:rsidR="00A84AB8" w:rsidRPr="00A84AB8" w:rsidRDefault="00A84AB8" w:rsidP="00A84AB8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 xml:space="preserve">na podstawie art. 16 RODO prawo do sprostowania Pani/Pana danych osobowych </w:t>
      </w:r>
      <w:r w:rsidRPr="00A84AB8">
        <w:rPr>
          <w:rFonts w:asciiTheme="minorHAnsi" w:hAnsiTheme="minorHAnsi" w:cstheme="minorHAnsi"/>
          <w:b/>
          <w:sz w:val="20"/>
          <w:szCs w:val="20"/>
          <w:vertAlign w:val="superscript"/>
        </w:rPr>
        <w:t>**</w:t>
      </w:r>
      <w:r w:rsidRPr="00A84AB8">
        <w:rPr>
          <w:rFonts w:asciiTheme="minorHAnsi" w:hAnsiTheme="minorHAnsi" w:cstheme="minorHAnsi"/>
          <w:sz w:val="20"/>
          <w:szCs w:val="20"/>
        </w:rPr>
        <w:t>;</w:t>
      </w:r>
    </w:p>
    <w:p w:rsidR="00A84AB8" w:rsidRPr="00A84AB8" w:rsidRDefault="00A84AB8" w:rsidP="00A84AB8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A84AB8" w:rsidRPr="00A84AB8" w:rsidRDefault="00A84AB8" w:rsidP="00A84AB8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A84AB8" w:rsidRPr="00A84AB8" w:rsidRDefault="00A84AB8" w:rsidP="00A84AB8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nie przysługuje Pani/Panu:</w:t>
      </w:r>
    </w:p>
    <w:p w:rsidR="00A84AB8" w:rsidRPr="00A84AB8" w:rsidRDefault="00A84AB8" w:rsidP="00A84AB8">
      <w:pPr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:rsidR="00A84AB8" w:rsidRPr="00A84AB8" w:rsidRDefault="00A84AB8" w:rsidP="00A84AB8">
      <w:pPr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:rsidR="00A84AB8" w:rsidRPr="00A84AB8" w:rsidRDefault="00A84AB8" w:rsidP="00A84AB8">
      <w:pPr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A84AB8">
        <w:rPr>
          <w:rFonts w:asciiTheme="minorHAnsi" w:hAnsiTheme="minorHAnsi" w:cstheme="minorHAnsi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A84AB8">
        <w:rPr>
          <w:rFonts w:asciiTheme="minorHAnsi" w:hAnsiTheme="minorHAnsi" w:cstheme="minorHAnsi"/>
          <w:sz w:val="20"/>
          <w:szCs w:val="20"/>
        </w:rPr>
        <w:t>.</w:t>
      </w:r>
      <w:r w:rsidRPr="00A84AB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A84AB8" w:rsidRPr="00A84AB8" w:rsidRDefault="00A84AB8" w:rsidP="00A84AB8">
      <w:pPr>
        <w:spacing w:before="120"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84AB8">
        <w:rPr>
          <w:rFonts w:ascii="Arial" w:eastAsiaTheme="minorHAnsi" w:hAnsi="Arial" w:cs="Arial"/>
          <w:sz w:val="22"/>
          <w:szCs w:val="22"/>
          <w:lang w:eastAsia="en-US"/>
        </w:rPr>
        <w:t>______________________</w:t>
      </w:r>
    </w:p>
    <w:p w:rsidR="00A84AB8" w:rsidRPr="00A84AB8" w:rsidRDefault="00A84AB8" w:rsidP="00A84AB8">
      <w:pPr>
        <w:spacing w:after="15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A84AB8">
        <w:rPr>
          <w:rFonts w:ascii="Arial" w:eastAsiaTheme="minorHAnsi" w:hAnsi="Arial" w:cs="Arial"/>
          <w:b/>
          <w:i/>
          <w:sz w:val="18"/>
          <w:szCs w:val="18"/>
          <w:vertAlign w:val="superscript"/>
          <w:lang w:eastAsia="en-US"/>
        </w:rPr>
        <w:t>*</w:t>
      </w:r>
      <w:r w:rsidRPr="00A84AB8">
        <w:rPr>
          <w:rFonts w:ascii="Arial" w:eastAsiaTheme="minorHAnsi" w:hAnsi="Arial" w:cs="Arial"/>
          <w:b/>
          <w:i/>
          <w:sz w:val="18"/>
          <w:szCs w:val="18"/>
          <w:lang w:eastAsia="en-US"/>
        </w:rPr>
        <w:t xml:space="preserve"> Wyjaśnienie:</w:t>
      </w:r>
      <w:r w:rsidRPr="00A84AB8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A84AB8">
        <w:rPr>
          <w:rFonts w:ascii="Arial" w:hAnsi="Arial" w:cs="Arial"/>
          <w:i/>
          <w:sz w:val="18"/>
          <w:szCs w:val="18"/>
        </w:rPr>
        <w:t>istnieje obowiązek wyznaczenia inspektora ochrony danych osobowych.</w:t>
      </w:r>
    </w:p>
    <w:p w:rsidR="00A84AB8" w:rsidRPr="00A84AB8" w:rsidRDefault="00A84AB8" w:rsidP="00A84AB8">
      <w:pPr>
        <w:ind w:left="426"/>
        <w:contextualSpacing/>
        <w:jc w:val="both"/>
        <w:rPr>
          <w:rFonts w:ascii="Arial" w:eastAsiaTheme="minorHAnsi" w:hAnsi="Arial" w:cs="Arial"/>
          <w:i/>
          <w:sz w:val="18"/>
          <w:szCs w:val="18"/>
          <w:lang w:eastAsia="en-US"/>
        </w:rPr>
      </w:pPr>
      <w:r w:rsidRPr="00A84AB8">
        <w:rPr>
          <w:rFonts w:ascii="Arial" w:eastAsiaTheme="minorHAnsi" w:hAnsi="Arial" w:cs="Arial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A84AB8">
        <w:rPr>
          <w:rFonts w:ascii="Arial" w:eastAsiaTheme="minorHAnsi" w:hAnsi="Arial" w:cs="Arial"/>
          <w:b/>
          <w:i/>
          <w:sz w:val="18"/>
          <w:szCs w:val="18"/>
          <w:lang w:eastAsia="en-US"/>
        </w:rPr>
        <w:t>Wyjaśnienie:</w:t>
      </w:r>
      <w:r w:rsidRPr="00A84AB8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</w:t>
      </w:r>
      <w:r w:rsidRPr="00A84AB8">
        <w:rPr>
          <w:rFonts w:ascii="Arial" w:hAnsi="Arial" w:cs="Arial"/>
          <w:i/>
          <w:sz w:val="18"/>
          <w:szCs w:val="18"/>
        </w:rPr>
        <w:t xml:space="preserve">skorzystanie z prawa do sprostowania nie może skutkować zmianą </w:t>
      </w:r>
      <w:r w:rsidRPr="00A84AB8">
        <w:rPr>
          <w:rFonts w:ascii="Arial" w:eastAsiaTheme="minorHAnsi" w:hAnsi="Arial" w:cs="Arial"/>
          <w:i/>
          <w:sz w:val="18"/>
          <w:szCs w:val="18"/>
          <w:lang w:eastAsia="en-US"/>
        </w:rPr>
        <w:t>wyniku postępowania</w:t>
      </w:r>
      <w:r w:rsidRPr="00A84AB8">
        <w:rPr>
          <w:rFonts w:ascii="Arial" w:eastAsiaTheme="minorHAnsi" w:hAnsi="Arial" w:cs="Arial"/>
          <w:i/>
          <w:sz w:val="18"/>
          <w:szCs w:val="18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A84AB8" w:rsidRPr="00A84AB8" w:rsidRDefault="00A84AB8" w:rsidP="00A84AB8">
      <w:pPr>
        <w:ind w:left="426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A84AB8">
        <w:rPr>
          <w:rFonts w:ascii="Arial" w:eastAsiaTheme="minorHAnsi" w:hAnsi="Arial" w:cs="Arial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A84AB8">
        <w:rPr>
          <w:rFonts w:ascii="Arial" w:eastAsiaTheme="minorHAnsi" w:hAnsi="Arial" w:cs="Arial"/>
          <w:b/>
          <w:i/>
          <w:sz w:val="18"/>
          <w:szCs w:val="18"/>
          <w:lang w:eastAsia="en-US"/>
        </w:rPr>
        <w:t>Wyjaśnienie:</w:t>
      </w:r>
      <w:r w:rsidRPr="00A84AB8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prawo do ograniczenia przetwarzania nie ma zastosowania w odniesieniu do </w:t>
      </w:r>
      <w:r w:rsidRPr="00A84AB8">
        <w:rPr>
          <w:rFonts w:ascii="Arial" w:hAnsi="Arial" w:cs="Arial"/>
          <w:i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A84AB8" w:rsidRDefault="00A84AB8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A84AB8" w:rsidRDefault="00A84AB8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A84AB8" w:rsidRDefault="00A84AB8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A84AB8" w:rsidRDefault="00A84AB8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A84AB8" w:rsidRDefault="00A84AB8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A84AB8" w:rsidRDefault="00A84AB8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A84AB8" w:rsidRPr="004C4F8D" w:rsidRDefault="00A84AB8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 w:rsidRPr="00331A10">
        <w:rPr>
          <w:rFonts w:asciiTheme="minorHAnsi" w:hAnsiTheme="minorHAnsi"/>
          <w:sz w:val="20"/>
          <w:szCs w:val="20"/>
        </w:rPr>
        <w:t>Małgorzata Plak ……………………………………………………………</w:t>
      </w: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 w:rsidRPr="00331A10">
        <w:rPr>
          <w:rFonts w:asciiTheme="minorHAnsi" w:hAnsiTheme="minorHAnsi"/>
          <w:sz w:val="20"/>
          <w:szCs w:val="20"/>
        </w:rPr>
        <w:t>Małgorzata Kusiak           ……………………………………………………….</w:t>
      </w: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 w:rsidRPr="00331A10">
        <w:rPr>
          <w:rFonts w:asciiTheme="minorHAnsi" w:hAnsiTheme="minorHAnsi"/>
          <w:sz w:val="20"/>
          <w:szCs w:val="20"/>
        </w:rPr>
        <w:t xml:space="preserve">  </w:t>
      </w:r>
    </w:p>
    <w:p w:rsid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D2EF7" w:rsidRDefault="000D2EF7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D2EF7" w:rsidRDefault="000D2EF7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D2EF7" w:rsidRDefault="000D2EF7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D2EF7" w:rsidRDefault="000D2EF7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D2EF7" w:rsidRDefault="000D2EF7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D2EF7" w:rsidRDefault="000D2EF7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D2EF7" w:rsidRPr="004C4F8D" w:rsidRDefault="000D2EF7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Bank, numer konta……………………………………………………….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  <w:r w:rsidR="00161F86">
              <w:rPr>
                <w:b/>
                <w:sz w:val="22"/>
                <w:szCs w:val="22"/>
              </w:rPr>
              <w:t xml:space="preserve">Pakiet </w:t>
            </w:r>
            <w:r w:rsidR="00331A10">
              <w:rPr>
                <w:b/>
                <w:sz w:val="22"/>
                <w:szCs w:val="22"/>
              </w:rPr>
              <w:t>1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331A10">
              <w:rPr>
                <w:b/>
                <w:sz w:val="22"/>
                <w:szCs w:val="22"/>
              </w:rPr>
              <w:t xml:space="preserve">Pakiet </w:t>
            </w:r>
            <w:r>
              <w:rPr>
                <w:b/>
                <w:sz w:val="22"/>
                <w:szCs w:val="22"/>
              </w:rPr>
              <w:t>2</w:t>
            </w: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331A10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331A10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331A10">
              <w:rPr>
                <w:rFonts w:ascii="Calibri" w:hAnsi="Calibri" w:cs="Segoe UI"/>
                <w:sz w:val="20"/>
                <w:szCs w:val="20"/>
              </w:rPr>
              <w:t>3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F1C4F" w:rsidRDefault="00AF1C4F" w:rsidP="00AF1C4F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d</w:t>
            </w:r>
            <w:r w:rsidRPr="00AF1C4F">
              <w:rPr>
                <w:rFonts w:ascii="Calibri" w:hAnsi="Calibri" w:cs="Segoe UI"/>
                <w:sz w:val="20"/>
                <w:szCs w:val="20"/>
              </w:rPr>
              <w:t xml:space="preserve">o oferty załączamy próbki, statyw do </w:t>
            </w:r>
            <w:r w:rsidR="00DC3A43">
              <w:rPr>
                <w:rFonts w:ascii="Calibri" w:hAnsi="Calibri" w:cs="Segoe UI"/>
                <w:sz w:val="20"/>
                <w:szCs w:val="20"/>
              </w:rPr>
              <w:t>OB</w:t>
            </w:r>
          </w:p>
          <w:p w:rsidR="00A84AB8" w:rsidRPr="00DC3A43" w:rsidRDefault="00A84AB8" w:rsidP="00DC3A43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1)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wobec osób fizycznych, 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od których dane osobowe bezpośrednio lub pośrednio pozyskałem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.*</w:t>
            </w:r>
          </w:p>
          <w:p w:rsidR="00DC3A43" w:rsidRPr="00B919AE" w:rsidRDefault="00DC3A43" w:rsidP="00DC3A43">
            <w:pPr>
              <w:pStyle w:val="NormalnyWeb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919AE"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</w:t>
            </w:r>
          </w:p>
          <w:p w:rsidR="00DC3A43" w:rsidRDefault="00DC3A43" w:rsidP="00DC3A43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C3A43" w:rsidRDefault="00DC3A43" w:rsidP="00DC3A43">
            <w:pPr>
              <w:pStyle w:val="Tekstprzypisudolneg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A3206">
              <w:rPr>
                <w:rFonts w:ascii="Arial" w:hAnsi="Arial" w:cs="Arial"/>
                <w:sz w:val="16"/>
                <w:szCs w:val="16"/>
              </w:rPr>
              <w:t>rozporządzeni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A3206">
              <w:rPr>
                <w:rFonts w:ascii="Arial" w:hAnsi="Arial" w:cs="Arial"/>
                <w:sz w:val="16"/>
                <w:szCs w:val="16"/>
              </w:rPr>
      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16"/>
                <w:szCs w:val="16"/>
              </w:rPr>
              <w:t xml:space="preserve"> (Dz. Urz. UE L 119 z 04.05.2016, str. 1). </w:t>
            </w:r>
          </w:p>
          <w:p w:rsidR="00DC3A43" w:rsidRPr="003A3206" w:rsidRDefault="00DC3A43" w:rsidP="00DC3A43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DC3A43" w:rsidRPr="0070464A" w:rsidRDefault="00DC3A43" w:rsidP="00DC3A43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</w:t>
            </w: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 xml:space="preserve">przypadku gdy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wykonawca </w:t>
            </w:r>
            <w:r w:rsidRPr="0070464A"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70464A">
              <w:rPr>
                <w:rFonts w:ascii="Arial" w:hAnsi="Arial" w:cs="Arial"/>
                <w:sz w:val="16"/>
                <w:szCs w:val="16"/>
              </w:rPr>
              <w:t xml:space="preserve"> lub zachodzi wyłączenie stosowania obowiązku informacyjnego, stosownie do art. 13 ust. 4</w:t>
            </w:r>
            <w:r>
              <w:rPr>
                <w:rFonts w:ascii="Arial" w:hAnsi="Arial" w:cs="Arial"/>
                <w:sz w:val="16"/>
                <w:szCs w:val="16"/>
              </w:rPr>
              <w:t xml:space="preserve"> lub art. 14 ust. 5 </w:t>
            </w:r>
            <w:r w:rsidRPr="0070464A">
              <w:rPr>
                <w:rFonts w:ascii="Arial" w:hAnsi="Arial" w:cs="Arial"/>
                <w:sz w:val="16"/>
                <w:szCs w:val="16"/>
              </w:rPr>
              <w:t>RODO</w:t>
            </w:r>
            <w:r>
              <w:rPr>
                <w:rFonts w:ascii="Arial" w:hAnsi="Arial" w:cs="Arial"/>
                <w:sz w:val="16"/>
                <w:szCs w:val="16"/>
              </w:rPr>
              <w:t xml:space="preserve"> treści oświadczenia wykonawca nie składa (usunięcie treści oświadczenia np. przez jego wykreślenie)</w:t>
            </w:r>
            <w:r w:rsidRPr="0070464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84AB8" w:rsidRPr="00AF1C4F" w:rsidRDefault="00A84AB8" w:rsidP="00DC3A43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lastRenderedPageBreak/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0D2EF7" w:rsidRDefault="000D2EF7" w:rsidP="00DC3A43">
      <w:pPr>
        <w:tabs>
          <w:tab w:val="left" w:pos="6521"/>
        </w:tabs>
        <w:spacing w:line="276" w:lineRule="auto"/>
      </w:pPr>
    </w:p>
    <w:p w:rsidR="00DC3A43" w:rsidRDefault="00DC3A43" w:rsidP="00DC3A43">
      <w:pPr>
        <w:tabs>
          <w:tab w:val="left" w:pos="6521"/>
        </w:tabs>
        <w:spacing w:line="276" w:lineRule="auto"/>
      </w:pPr>
    </w:p>
    <w:p w:rsidR="000D2EF7" w:rsidRDefault="000D2EF7" w:rsidP="00911FF5">
      <w:pPr>
        <w:tabs>
          <w:tab w:val="left" w:pos="6521"/>
        </w:tabs>
        <w:spacing w:line="276" w:lineRule="auto"/>
        <w:jc w:val="right"/>
      </w:pPr>
    </w:p>
    <w:p w:rsidR="000D2EF7" w:rsidRDefault="000D2EF7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KRS/CEiDG)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AF1C4F">
        <w:rPr>
          <w:rFonts w:asciiTheme="minorHAnsi" w:eastAsia="Calibri" w:hAnsiTheme="minorHAnsi" w:cs="Arial"/>
          <w:b/>
          <w:sz w:val="20"/>
          <w:szCs w:val="20"/>
          <w:lang w:eastAsia="en-US"/>
        </w:rPr>
        <w:t>zamkniętego systemu pobierania krwi do badań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0D2EF7">
        <w:rPr>
          <w:rFonts w:asciiTheme="minorHAnsi" w:eastAsia="Calibri" w:hAnsiTheme="minorHAnsi" w:cs="Arial"/>
          <w:b/>
          <w:sz w:val="20"/>
          <w:szCs w:val="20"/>
          <w:lang w:eastAsia="en-US"/>
        </w:rPr>
        <w:t>nr 23/D/18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upzp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0D2EF7">
        <w:rPr>
          <w:rFonts w:asciiTheme="minorHAnsi" w:hAnsiTheme="minorHAnsi" w:cs="Arial"/>
          <w:sz w:val="20"/>
          <w:szCs w:val="20"/>
        </w:rPr>
        <w:t>awo zamówień  publicznych  nr 23/D/18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</w:t>
      </w:r>
      <w:r w:rsidR="00AF1C4F">
        <w:rPr>
          <w:rFonts w:asciiTheme="minorHAnsi" w:hAnsiTheme="minorHAnsi"/>
          <w:sz w:val="20"/>
          <w:szCs w:val="20"/>
        </w:rPr>
        <w:t>zamkniętego systemu pobierania krwi do badań wraz z dzierżawą czytnika do OB</w:t>
      </w:r>
      <w:r w:rsidRPr="001409E0">
        <w:rPr>
          <w:rFonts w:asciiTheme="minorHAnsi" w:hAnsiTheme="minorHAnsi"/>
          <w:sz w:val="20"/>
          <w:szCs w:val="20"/>
        </w:rPr>
        <w:t xml:space="preserve"> w oryginalny</w:t>
      </w:r>
      <w:r w:rsidR="00BC457D">
        <w:rPr>
          <w:rFonts w:asciiTheme="minorHAnsi" w:hAnsiTheme="minorHAnsi"/>
          <w:sz w:val="20"/>
          <w:szCs w:val="20"/>
        </w:rPr>
        <w:t>m opakowaniu zgodnym z rodzajem</w:t>
      </w:r>
      <w:r w:rsidRPr="001409E0">
        <w:rPr>
          <w:rFonts w:asciiTheme="minorHAnsi" w:hAnsiTheme="minorHAnsi"/>
          <w:sz w:val="20"/>
          <w:szCs w:val="20"/>
        </w:rPr>
        <w:t xml:space="preserve"> i przeznaczeniem oraz datą ważności w liczbie szacunkowej określonej w formularzu cenowym stanowiącym załącznik nr 1, będącym integralną częścią umowy. Ilości szacunkowe mogą ulec zmianie.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AF1C4F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  <w:r w:rsidR="00AF1C4F" w:rsidRPr="00AF1C4F">
        <w:rPr>
          <w:rFonts w:ascii="Arial" w:hAnsi="Arial" w:cs="Arial"/>
          <w:sz w:val="20"/>
          <w:szCs w:val="20"/>
        </w:rPr>
        <w:t xml:space="preserve"> </w:t>
      </w:r>
    </w:p>
    <w:p w:rsidR="00AF1C4F" w:rsidRPr="00AF1C4F" w:rsidRDefault="00AF1C4F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b/>
          <w:sz w:val="20"/>
          <w:szCs w:val="20"/>
        </w:rPr>
      </w:pPr>
      <w:r w:rsidRPr="00AF1C4F">
        <w:rPr>
          <w:rFonts w:asciiTheme="minorHAnsi" w:hAnsiTheme="minorHAnsi" w:cs="Arial"/>
          <w:sz w:val="20"/>
          <w:szCs w:val="20"/>
        </w:rPr>
        <w:t xml:space="preserve">Koszt dzierżawy czytnika do OB wliczony jest w cenę oferty i wynosi </w:t>
      </w:r>
      <w:r w:rsidRPr="00AF1C4F">
        <w:rPr>
          <w:rFonts w:asciiTheme="minorHAnsi" w:hAnsiTheme="minorHAnsi" w:cs="Arial"/>
          <w:b/>
          <w:sz w:val="20"/>
          <w:szCs w:val="20"/>
        </w:rPr>
        <w:t>miesięcznie brutto …………… zł.</w:t>
      </w:r>
    </w:p>
    <w:p w:rsidR="001409E0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AF1C4F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AF1C4F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AF1C4F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0E368F">
      <w:pPr>
        <w:numPr>
          <w:ilvl w:val="0"/>
          <w:numId w:val="30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e-mailem lub faksem.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 xml:space="preserve">Wykonawca zobowiązuje się do dostarczenie zamówionej partii towaru do Apteki Zamawiającego na własny koszt i ryzyko w terminie do </w:t>
      </w:r>
      <w:r w:rsidR="00AF1C4F">
        <w:rPr>
          <w:rFonts w:asciiTheme="minorHAnsi" w:hAnsiTheme="minorHAnsi"/>
          <w:spacing w:val="2"/>
          <w:position w:val="-2"/>
          <w:sz w:val="20"/>
          <w:szCs w:val="20"/>
        </w:rPr>
        <w:t>3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0E368F">
      <w:pPr>
        <w:numPr>
          <w:ilvl w:val="0"/>
          <w:numId w:val="29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</w:t>
      </w:r>
      <w:r w:rsidRPr="001409E0">
        <w:rPr>
          <w:rFonts w:asciiTheme="minorHAnsi" w:hAnsiTheme="minorHAnsi" w:cs="Arial"/>
          <w:sz w:val="20"/>
          <w:szCs w:val="20"/>
        </w:rPr>
        <w:lastRenderedPageBreak/>
        <w:t>i obowiązkiem zapłaty przez Wykonawcę na rzecz Zamawiającego kary umownej w wysokości równowartości przeniesionej wierzytelności.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Zgodnie z art. 144 Ustawy Pzp Zamawiający  przewiduje możliwość dokonania zmiany warunków zawartej umowy w zakresie: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247AB" w:rsidRDefault="001247AB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776AAC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lastRenderedPageBreak/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2E0871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</w:t>
      </w:r>
      <w:r w:rsidR="002E0871">
        <w:rPr>
          <w:rFonts w:ascii="Calibri" w:hAnsi="Calibri" w:cs="Segoe UI"/>
          <w:b/>
          <w:sz w:val="20"/>
          <w:szCs w:val="20"/>
        </w:rPr>
        <w:t xml:space="preserve">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t>z dnia 20 maja 2010 r. o wyrobach medycznych (Dz. U. Nr 107 poz. 679).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DA1" w:rsidRDefault="00F85DA1">
      <w:r>
        <w:separator/>
      </w:r>
    </w:p>
  </w:endnote>
  <w:endnote w:type="continuationSeparator" w:id="0">
    <w:p w:rsidR="00F85DA1" w:rsidRDefault="00F8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A84AB8" w:rsidRDefault="00A84A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994">
          <w:rPr>
            <w:noProof/>
          </w:rPr>
          <w:t>19</w:t>
        </w:r>
        <w:r>
          <w:fldChar w:fldCharType="end"/>
        </w:r>
      </w:p>
    </w:sdtContent>
  </w:sdt>
  <w:p w:rsidR="00A84AB8" w:rsidRDefault="00A84A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DA1" w:rsidRDefault="00F85DA1">
      <w:r>
        <w:separator/>
      </w:r>
    </w:p>
  </w:footnote>
  <w:footnote w:type="continuationSeparator" w:id="0">
    <w:p w:rsidR="00F85DA1" w:rsidRDefault="00F85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AB8" w:rsidRDefault="00A84A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3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8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1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2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0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061EB8"/>
    <w:multiLevelType w:val="hybridMultilevel"/>
    <w:tmpl w:val="F6083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8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6"/>
  </w:num>
  <w:num w:numId="3">
    <w:abstractNumId w:val="48"/>
  </w:num>
  <w:num w:numId="4">
    <w:abstractNumId w:val="30"/>
  </w:num>
  <w:num w:numId="5">
    <w:abstractNumId w:val="13"/>
  </w:num>
  <w:num w:numId="6">
    <w:abstractNumId w:val="41"/>
  </w:num>
  <w:num w:numId="7">
    <w:abstractNumId w:val="9"/>
  </w:num>
  <w:num w:numId="8">
    <w:abstractNumId w:val="8"/>
  </w:num>
  <w:num w:numId="9">
    <w:abstractNumId w:val="40"/>
  </w:num>
  <w:num w:numId="10">
    <w:abstractNumId w:val="27"/>
  </w:num>
  <w:num w:numId="11">
    <w:abstractNumId w:val="15"/>
  </w:num>
  <w:num w:numId="12">
    <w:abstractNumId w:val="21"/>
  </w:num>
  <w:num w:numId="13">
    <w:abstractNumId w:val="39"/>
  </w:num>
  <w:num w:numId="14">
    <w:abstractNumId w:val="10"/>
  </w:num>
  <w:num w:numId="15">
    <w:abstractNumId w:val="42"/>
  </w:num>
  <w:num w:numId="16">
    <w:abstractNumId w:val="11"/>
  </w:num>
  <w:num w:numId="17">
    <w:abstractNumId w:val="32"/>
  </w:num>
  <w:num w:numId="18">
    <w:abstractNumId w:val="24"/>
  </w:num>
  <w:num w:numId="19">
    <w:abstractNumId w:val="25"/>
  </w:num>
  <w:num w:numId="20">
    <w:abstractNumId w:val="28"/>
  </w:num>
  <w:num w:numId="21">
    <w:abstractNumId w:val="19"/>
  </w:num>
  <w:num w:numId="22">
    <w:abstractNumId w:val="43"/>
  </w:num>
  <w:num w:numId="23">
    <w:abstractNumId w:val="20"/>
  </w:num>
  <w:num w:numId="24">
    <w:abstractNumId w:val="45"/>
  </w:num>
  <w:num w:numId="25">
    <w:abstractNumId w:val="18"/>
  </w:num>
  <w:num w:numId="26">
    <w:abstractNumId w:val="23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</w:num>
  <w:num w:numId="31">
    <w:abstractNumId w:val="37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46"/>
  </w:num>
  <w:num w:numId="38">
    <w:abstractNumId w:val="34"/>
  </w:num>
  <w:num w:numId="39">
    <w:abstractNumId w:val="26"/>
  </w:num>
  <w:num w:numId="40">
    <w:abstractNumId w:val="16"/>
  </w:num>
  <w:num w:numId="41">
    <w:abstractNumId w:val="3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85FA4"/>
    <w:rsid w:val="000D2EF7"/>
    <w:rsid w:val="000E2D0F"/>
    <w:rsid w:val="000E368F"/>
    <w:rsid w:val="001247AB"/>
    <w:rsid w:val="00127C2E"/>
    <w:rsid w:val="00135E35"/>
    <w:rsid w:val="001409E0"/>
    <w:rsid w:val="00161F86"/>
    <w:rsid w:val="001A4718"/>
    <w:rsid w:val="001B0606"/>
    <w:rsid w:val="001C7324"/>
    <w:rsid w:val="00233B4E"/>
    <w:rsid w:val="00235988"/>
    <w:rsid w:val="00286368"/>
    <w:rsid w:val="002922F2"/>
    <w:rsid w:val="002C2C40"/>
    <w:rsid w:val="002D5E4D"/>
    <w:rsid w:val="002E0871"/>
    <w:rsid w:val="002E264F"/>
    <w:rsid w:val="00305A4B"/>
    <w:rsid w:val="00313942"/>
    <w:rsid w:val="0031540B"/>
    <w:rsid w:val="00316D48"/>
    <w:rsid w:val="00331A10"/>
    <w:rsid w:val="00342277"/>
    <w:rsid w:val="003B20E5"/>
    <w:rsid w:val="003C4E91"/>
    <w:rsid w:val="003E4857"/>
    <w:rsid w:val="003F1438"/>
    <w:rsid w:val="004261F0"/>
    <w:rsid w:val="00427004"/>
    <w:rsid w:val="00486841"/>
    <w:rsid w:val="004A345C"/>
    <w:rsid w:val="004C4F8D"/>
    <w:rsid w:val="00502487"/>
    <w:rsid w:val="0050331C"/>
    <w:rsid w:val="00525FCD"/>
    <w:rsid w:val="00541939"/>
    <w:rsid w:val="00542994"/>
    <w:rsid w:val="005D084B"/>
    <w:rsid w:val="00635ABC"/>
    <w:rsid w:val="00645F5E"/>
    <w:rsid w:val="00677E25"/>
    <w:rsid w:val="006841B0"/>
    <w:rsid w:val="006C2697"/>
    <w:rsid w:val="006E5846"/>
    <w:rsid w:val="006F45DC"/>
    <w:rsid w:val="006F5145"/>
    <w:rsid w:val="0071182A"/>
    <w:rsid w:val="00733491"/>
    <w:rsid w:val="00750E4F"/>
    <w:rsid w:val="007A6A04"/>
    <w:rsid w:val="007C271C"/>
    <w:rsid w:val="007F0B38"/>
    <w:rsid w:val="007F2CFB"/>
    <w:rsid w:val="007F53BF"/>
    <w:rsid w:val="008009F0"/>
    <w:rsid w:val="00811757"/>
    <w:rsid w:val="00821167"/>
    <w:rsid w:val="00893119"/>
    <w:rsid w:val="008B2600"/>
    <w:rsid w:val="00911F6F"/>
    <w:rsid w:val="00911FF5"/>
    <w:rsid w:val="0096299B"/>
    <w:rsid w:val="009731D6"/>
    <w:rsid w:val="00A01D93"/>
    <w:rsid w:val="00A24B7E"/>
    <w:rsid w:val="00A65A01"/>
    <w:rsid w:val="00A82980"/>
    <w:rsid w:val="00A84AB8"/>
    <w:rsid w:val="00AB3053"/>
    <w:rsid w:val="00AE5FE2"/>
    <w:rsid w:val="00AF160A"/>
    <w:rsid w:val="00AF1C4F"/>
    <w:rsid w:val="00B02D1E"/>
    <w:rsid w:val="00B1621B"/>
    <w:rsid w:val="00B666E5"/>
    <w:rsid w:val="00B77036"/>
    <w:rsid w:val="00BC457D"/>
    <w:rsid w:val="00BD3D25"/>
    <w:rsid w:val="00C011F6"/>
    <w:rsid w:val="00C44B5A"/>
    <w:rsid w:val="00CC4A54"/>
    <w:rsid w:val="00CE796F"/>
    <w:rsid w:val="00CF0F8C"/>
    <w:rsid w:val="00D35A94"/>
    <w:rsid w:val="00D4159A"/>
    <w:rsid w:val="00D503CC"/>
    <w:rsid w:val="00D517B8"/>
    <w:rsid w:val="00D564F3"/>
    <w:rsid w:val="00D61865"/>
    <w:rsid w:val="00DC0BE4"/>
    <w:rsid w:val="00DC1A99"/>
    <w:rsid w:val="00DC3A43"/>
    <w:rsid w:val="00DD7D3C"/>
    <w:rsid w:val="00E13929"/>
    <w:rsid w:val="00E334E8"/>
    <w:rsid w:val="00E37322"/>
    <w:rsid w:val="00E544A2"/>
    <w:rsid w:val="00EA0C8C"/>
    <w:rsid w:val="00EA7982"/>
    <w:rsid w:val="00EB374F"/>
    <w:rsid w:val="00EC13B5"/>
    <w:rsid w:val="00EE618C"/>
    <w:rsid w:val="00F1750C"/>
    <w:rsid w:val="00F25037"/>
    <w:rsid w:val="00F61374"/>
    <w:rsid w:val="00F754E5"/>
    <w:rsid w:val="00F85DA1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paragraph" w:styleId="NormalnyWeb">
    <w:name w:val="Normal (Web)"/>
    <w:basedOn w:val="Normalny"/>
    <w:uiPriority w:val="99"/>
    <w:unhideWhenUsed/>
    <w:rsid w:val="00A84AB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7374</Words>
  <Characters>44244</Characters>
  <Application>Microsoft Office Word</Application>
  <DocSecurity>0</DocSecurity>
  <Lines>368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2018-06-05T08:00:00Z</cp:lastPrinted>
  <dcterms:created xsi:type="dcterms:W3CDTF">2017-06-26T12:19:00Z</dcterms:created>
  <dcterms:modified xsi:type="dcterms:W3CDTF">2018-06-05T13:17:00Z</dcterms:modified>
</cp:coreProperties>
</file>