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9FA" w:rsidRDefault="00EB79FA" w:rsidP="00EB79FA">
      <w:pPr>
        <w:widowControl w:val="0"/>
        <w:ind w:right="-2"/>
        <w:rPr>
          <w:snapToGrid w:val="0"/>
          <w:sz w:val="22"/>
          <w:szCs w:val="22"/>
        </w:rPr>
      </w:pPr>
    </w:p>
    <w:p w:rsidR="00EB79FA" w:rsidRPr="00550EF5" w:rsidRDefault="00EB79FA" w:rsidP="00EB79FA">
      <w:pPr>
        <w:tabs>
          <w:tab w:val="center" w:pos="648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………………………………….</w:t>
      </w:r>
    </w:p>
    <w:p w:rsidR="00EB79FA" w:rsidRPr="00550EF5" w:rsidRDefault="00EB79FA" w:rsidP="00EB79FA">
      <w:pPr>
        <w:tabs>
          <w:tab w:val="right" w:pos="5760"/>
          <w:tab w:val="right" w:leader="dot" w:pos="9000"/>
        </w:tabs>
        <w:spacing w:line="360" w:lineRule="auto"/>
        <w:rPr>
          <w:b/>
          <w:sz w:val="22"/>
          <w:szCs w:val="22"/>
        </w:rPr>
      </w:pPr>
      <w:r w:rsidRPr="00550EF5">
        <w:rPr>
          <w:i/>
          <w:sz w:val="22"/>
          <w:szCs w:val="22"/>
        </w:rPr>
        <w:t>(pieczęć firmy)</w:t>
      </w:r>
    </w:p>
    <w:p w:rsidR="00EB79FA" w:rsidRPr="004D09F3" w:rsidRDefault="00EB79FA" w:rsidP="00EB79FA">
      <w:pPr>
        <w:jc w:val="right"/>
        <w:rPr>
          <w:b/>
          <w:bCs/>
          <w:sz w:val="24"/>
          <w:szCs w:val="24"/>
        </w:rPr>
      </w:pPr>
      <w:r w:rsidRPr="004D09F3">
        <w:rPr>
          <w:b/>
          <w:bCs/>
          <w:sz w:val="24"/>
          <w:szCs w:val="24"/>
        </w:rPr>
        <w:t>Załącznik nr 6</w:t>
      </w:r>
    </w:p>
    <w:p w:rsidR="00EB79FA" w:rsidRPr="004D09F3" w:rsidRDefault="00EB79FA" w:rsidP="00EB79FA">
      <w:pPr>
        <w:jc w:val="right"/>
        <w:rPr>
          <w:b/>
          <w:bCs/>
          <w:sz w:val="24"/>
          <w:szCs w:val="24"/>
        </w:rPr>
      </w:pPr>
    </w:p>
    <w:p w:rsidR="00EB79FA" w:rsidRPr="004D09F3" w:rsidRDefault="00EB79FA" w:rsidP="00EB79FA">
      <w:pPr>
        <w:jc w:val="center"/>
        <w:rPr>
          <w:i/>
          <w:sz w:val="22"/>
          <w:szCs w:val="22"/>
          <w:u w:val="single"/>
        </w:rPr>
      </w:pPr>
      <w:r w:rsidRPr="004D09F3">
        <w:rPr>
          <w:i/>
          <w:sz w:val="22"/>
          <w:szCs w:val="22"/>
          <w:u w:val="single"/>
        </w:rPr>
        <w:t>Klauzula informacyjna z art. 13 RODO do zastosowania w celu związanym z postępowaniem o udzielenie zamówienia publicznego</w:t>
      </w:r>
    </w:p>
    <w:p w:rsidR="00EB79FA" w:rsidRPr="004D09F3" w:rsidRDefault="00EB79FA" w:rsidP="00EB79FA">
      <w:pPr>
        <w:spacing w:before="120" w:after="120"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EB79FA" w:rsidRPr="004D09F3" w:rsidRDefault="00EB79FA" w:rsidP="00EB79FA">
      <w:pPr>
        <w:spacing w:after="150" w:line="360" w:lineRule="auto"/>
        <w:ind w:firstLine="567"/>
        <w:jc w:val="both"/>
        <w:rPr>
          <w:sz w:val="22"/>
          <w:szCs w:val="22"/>
        </w:rPr>
      </w:pPr>
      <w:r w:rsidRPr="004D09F3">
        <w:rPr>
          <w:sz w:val="22"/>
          <w:szCs w:val="22"/>
        </w:rPr>
        <w:t xml:space="preserve">Zgodnie z art. 13 ust. 1 i 2 </w:t>
      </w:r>
      <w:r w:rsidRPr="004D09F3">
        <w:rPr>
          <w:rFonts w:eastAsia="Calibri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4D09F3">
        <w:rPr>
          <w:sz w:val="22"/>
          <w:szCs w:val="22"/>
        </w:rPr>
        <w:t xml:space="preserve">dalej „RODO”, informuję, że: </w:t>
      </w:r>
    </w:p>
    <w:p w:rsidR="00EB79FA" w:rsidRPr="004D09F3" w:rsidRDefault="00EB79FA" w:rsidP="00EB79FA">
      <w:pPr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b/>
          <w:sz w:val="22"/>
          <w:szCs w:val="22"/>
        </w:rPr>
      </w:pPr>
      <w:r w:rsidRPr="004D09F3">
        <w:rPr>
          <w:sz w:val="22"/>
          <w:szCs w:val="22"/>
        </w:rPr>
        <w:t xml:space="preserve">administratorem Pani/Pana danych osobowych jest </w:t>
      </w:r>
      <w:r>
        <w:rPr>
          <w:b/>
          <w:sz w:val="22"/>
          <w:szCs w:val="22"/>
        </w:rPr>
        <w:t>SP ZOZ MSWiA w Łodzi, ul. Północna 42, 91-425Łódź,  tel. 42/ 63-41-270, fax. 42/63-41-254</w:t>
      </w:r>
      <w:r w:rsidRPr="004D09F3">
        <w:rPr>
          <w:rFonts w:eastAsia="Calibri"/>
          <w:b/>
          <w:sz w:val="22"/>
          <w:szCs w:val="22"/>
          <w:lang w:eastAsia="en-US"/>
        </w:rPr>
        <w:t>;</w:t>
      </w:r>
    </w:p>
    <w:p w:rsidR="00EB79FA" w:rsidRPr="004D09F3" w:rsidRDefault="00EB79FA" w:rsidP="00EB79FA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4D09F3">
        <w:rPr>
          <w:sz w:val="22"/>
          <w:szCs w:val="22"/>
        </w:rPr>
        <w:t xml:space="preserve">inspektorem ochrony danych osobowych  </w:t>
      </w:r>
      <w:r>
        <w:rPr>
          <w:b/>
          <w:sz w:val="22"/>
          <w:szCs w:val="22"/>
        </w:rPr>
        <w:t>SP ZOZ MSWiA w Łodzi</w:t>
      </w:r>
      <w:r w:rsidRPr="004D09F3">
        <w:rPr>
          <w:sz w:val="22"/>
          <w:szCs w:val="22"/>
        </w:rPr>
        <w:t xml:space="preserve"> jest </w:t>
      </w:r>
      <w:r w:rsidRPr="004D09F3">
        <w:rPr>
          <w:sz w:val="22"/>
          <w:szCs w:val="22"/>
        </w:rPr>
        <w:br/>
      </w:r>
      <w:r>
        <w:rPr>
          <w:b/>
          <w:sz w:val="22"/>
          <w:szCs w:val="22"/>
        </w:rPr>
        <w:t>Pan Lubomir Marecki</w:t>
      </w:r>
      <w:r w:rsidRPr="004D09F3">
        <w:rPr>
          <w:b/>
          <w:sz w:val="22"/>
          <w:szCs w:val="22"/>
        </w:rPr>
        <w:t xml:space="preserve">, </w:t>
      </w:r>
      <w:proofErr w:type="spellStart"/>
      <w:r w:rsidRPr="004D09F3">
        <w:rPr>
          <w:b/>
          <w:sz w:val="22"/>
          <w:szCs w:val="22"/>
        </w:rPr>
        <w:t>te</w:t>
      </w:r>
      <w:r>
        <w:rPr>
          <w:b/>
          <w:sz w:val="22"/>
          <w:szCs w:val="22"/>
        </w:rPr>
        <w:t>l</w:t>
      </w:r>
      <w:proofErr w:type="spellEnd"/>
      <w:r>
        <w:rPr>
          <w:b/>
          <w:sz w:val="22"/>
          <w:szCs w:val="22"/>
        </w:rPr>
        <w:t xml:space="preserve"> 42/ 63-41-103</w:t>
      </w:r>
      <w:r w:rsidRPr="004D09F3">
        <w:rPr>
          <w:b/>
          <w:sz w:val="22"/>
          <w:szCs w:val="22"/>
        </w:rPr>
        <w:t xml:space="preserve"> , adres e-mail: </w:t>
      </w:r>
      <w:hyperlink r:id="rId7" w:history="1">
        <w:r w:rsidRPr="00CE08EE">
          <w:rPr>
            <w:rStyle w:val="Hipercze"/>
            <w:b/>
            <w:sz w:val="22"/>
            <w:szCs w:val="22"/>
          </w:rPr>
          <w:t>l.marecki@zozmswlodz.pl</w:t>
        </w:r>
      </w:hyperlink>
      <w:r>
        <w:rPr>
          <w:b/>
          <w:color w:val="0000FF"/>
          <w:sz w:val="22"/>
          <w:szCs w:val="22"/>
          <w:u w:val="single"/>
        </w:rPr>
        <w:t xml:space="preserve"> </w:t>
      </w:r>
      <w:r w:rsidRPr="004D09F3">
        <w:rPr>
          <w:b/>
          <w:sz w:val="22"/>
          <w:szCs w:val="22"/>
        </w:rPr>
        <w:t xml:space="preserve"> ,</w:t>
      </w:r>
    </w:p>
    <w:p w:rsidR="00EB79FA" w:rsidRPr="004D09F3" w:rsidRDefault="00EB79FA" w:rsidP="00EB79FA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4D09F3">
        <w:rPr>
          <w:sz w:val="22"/>
          <w:szCs w:val="22"/>
        </w:rPr>
        <w:t xml:space="preserve">Pani/Pana dane osobowe przetwarzane będą na podstawie art. 6 ust. 1 lit. c RODO </w:t>
      </w:r>
      <w:r w:rsidRPr="004D09F3">
        <w:rPr>
          <w:sz w:val="22"/>
          <w:szCs w:val="22"/>
        </w:rPr>
        <w:br/>
        <w:t xml:space="preserve">w celu </w:t>
      </w:r>
      <w:r w:rsidRPr="004D09F3">
        <w:rPr>
          <w:rFonts w:eastAsia="Calibri"/>
          <w:sz w:val="22"/>
          <w:szCs w:val="22"/>
          <w:lang w:eastAsia="en-US"/>
        </w:rPr>
        <w:t xml:space="preserve">związanym z postępowaniem </w:t>
      </w:r>
      <w:r>
        <w:rPr>
          <w:rFonts w:eastAsia="Calibri"/>
          <w:b/>
          <w:sz w:val="22"/>
          <w:szCs w:val="22"/>
          <w:lang w:eastAsia="en-US"/>
        </w:rPr>
        <w:t>nr sprawy 29/U/18</w:t>
      </w:r>
      <w:r w:rsidRPr="004D09F3">
        <w:rPr>
          <w:rFonts w:eastAsia="Calibri"/>
          <w:sz w:val="22"/>
          <w:szCs w:val="22"/>
          <w:lang w:eastAsia="en-US"/>
        </w:rPr>
        <w:t xml:space="preserve"> o udzie</w:t>
      </w:r>
      <w:r>
        <w:rPr>
          <w:rFonts w:eastAsia="Calibri"/>
          <w:sz w:val="22"/>
          <w:szCs w:val="22"/>
          <w:lang w:eastAsia="en-US"/>
        </w:rPr>
        <w:t xml:space="preserve">lenie zamówienia publicznego </w:t>
      </w:r>
      <w:r w:rsidRPr="00F42ED5">
        <w:rPr>
          <w:rFonts w:eastAsia="Calibri"/>
          <w:b/>
          <w:sz w:val="22"/>
          <w:szCs w:val="22"/>
          <w:lang w:eastAsia="en-US"/>
        </w:rPr>
        <w:t xml:space="preserve">na obsługę serwisową w zakresie przeglądów technicznych oraz napraw </w:t>
      </w:r>
      <w:r w:rsidR="00C53DAF">
        <w:rPr>
          <w:rFonts w:eastAsia="Calibri"/>
          <w:b/>
          <w:sz w:val="22"/>
          <w:szCs w:val="22"/>
          <w:lang w:eastAsia="en-US"/>
        </w:rPr>
        <w:t>urządzeń firmy Philips</w:t>
      </w:r>
      <w:bookmarkStart w:id="0" w:name="_GoBack"/>
      <w:bookmarkEnd w:id="0"/>
      <w:r w:rsidRPr="004D09F3">
        <w:rPr>
          <w:rFonts w:eastAsia="Calibri"/>
          <w:sz w:val="22"/>
          <w:szCs w:val="22"/>
          <w:lang w:eastAsia="en-US"/>
        </w:rPr>
        <w:t>,  prowadzonym w trybie przetargu nieograniczonego,</w:t>
      </w:r>
    </w:p>
    <w:p w:rsidR="00EB79FA" w:rsidRPr="004D09F3" w:rsidRDefault="00EB79FA" w:rsidP="00EB79FA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4D09F3">
        <w:rPr>
          <w:sz w:val="22"/>
          <w:szCs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</w:t>
      </w:r>
      <w:r w:rsidRPr="004D09F3">
        <w:rPr>
          <w:sz w:val="22"/>
          <w:szCs w:val="22"/>
        </w:rPr>
        <w:br/>
        <w:t xml:space="preserve">dalej „ustawa </w:t>
      </w:r>
      <w:proofErr w:type="spellStart"/>
      <w:r w:rsidRPr="004D09F3">
        <w:rPr>
          <w:sz w:val="22"/>
          <w:szCs w:val="22"/>
        </w:rPr>
        <w:t>Pzp</w:t>
      </w:r>
      <w:proofErr w:type="spellEnd"/>
      <w:r w:rsidRPr="004D09F3">
        <w:rPr>
          <w:sz w:val="22"/>
          <w:szCs w:val="22"/>
        </w:rPr>
        <w:t xml:space="preserve">”;  </w:t>
      </w:r>
    </w:p>
    <w:p w:rsidR="00EB79FA" w:rsidRPr="004D09F3" w:rsidRDefault="00EB79FA" w:rsidP="00EB79FA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4D09F3">
        <w:rPr>
          <w:sz w:val="22"/>
          <w:szCs w:val="22"/>
        </w:rPr>
        <w:t xml:space="preserve">Pani/Pana dane osobowe będą przechowywane, zgodnie z art. 97 ust. 1 ustawy </w:t>
      </w:r>
      <w:proofErr w:type="spellStart"/>
      <w:r w:rsidRPr="004D09F3">
        <w:rPr>
          <w:sz w:val="22"/>
          <w:szCs w:val="22"/>
        </w:rPr>
        <w:t>Pzp</w:t>
      </w:r>
      <w:proofErr w:type="spellEnd"/>
      <w:r w:rsidRPr="004D09F3">
        <w:rPr>
          <w:sz w:val="22"/>
          <w:szCs w:val="22"/>
        </w:rPr>
        <w:t xml:space="preserve">, przez okres 4 lat od dnia zakończenia postępowania o udzielenie zamówienia, </w:t>
      </w:r>
      <w:r w:rsidRPr="004D09F3">
        <w:rPr>
          <w:sz w:val="22"/>
          <w:szCs w:val="22"/>
        </w:rPr>
        <w:br/>
        <w:t>a jeżeli czas trwania umowy przekracza 4 lata, okres przechowywania obejmuje cały czas trwania umowy;</w:t>
      </w:r>
    </w:p>
    <w:p w:rsidR="00EB79FA" w:rsidRPr="004D09F3" w:rsidRDefault="00EB79FA" w:rsidP="00EB79FA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b/>
          <w:sz w:val="22"/>
          <w:szCs w:val="22"/>
        </w:rPr>
      </w:pPr>
      <w:r w:rsidRPr="004D09F3">
        <w:rPr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4D09F3">
        <w:rPr>
          <w:sz w:val="22"/>
          <w:szCs w:val="22"/>
        </w:rPr>
        <w:t>Pzp</w:t>
      </w:r>
      <w:proofErr w:type="spellEnd"/>
      <w:r w:rsidRPr="004D09F3">
        <w:rPr>
          <w:sz w:val="22"/>
          <w:szCs w:val="22"/>
        </w:rPr>
        <w:t xml:space="preserve">, związanym z udziałem </w:t>
      </w:r>
      <w:r w:rsidRPr="004D09F3">
        <w:rPr>
          <w:sz w:val="22"/>
          <w:szCs w:val="22"/>
        </w:rPr>
        <w:br/>
        <w:t xml:space="preserve">w postępowaniu o udzielenie zamówienia publicznego; konsekwencje niepodania określonych danych wynikają z ustawy </w:t>
      </w:r>
      <w:proofErr w:type="spellStart"/>
      <w:r w:rsidRPr="004D09F3">
        <w:rPr>
          <w:sz w:val="22"/>
          <w:szCs w:val="22"/>
        </w:rPr>
        <w:t>Pzp</w:t>
      </w:r>
      <w:proofErr w:type="spellEnd"/>
      <w:r w:rsidRPr="004D09F3">
        <w:rPr>
          <w:sz w:val="22"/>
          <w:szCs w:val="22"/>
        </w:rPr>
        <w:t xml:space="preserve">;  </w:t>
      </w:r>
    </w:p>
    <w:p w:rsidR="00EB79FA" w:rsidRPr="004D09F3" w:rsidRDefault="00EB79FA" w:rsidP="00EB79FA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eastAsia="Calibri"/>
          <w:sz w:val="22"/>
          <w:szCs w:val="22"/>
          <w:lang w:eastAsia="en-US"/>
        </w:rPr>
      </w:pPr>
      <w:r w:rsidRPr="004D09F3">
        <w:rPr>
          <w:sz w:val="22"/>
          <w:szCs w:val="22"/>
        </w:rPr>
        <w:t xml:space="preserve">w odniesieniu do Pani/Pana danych osobowych decyzje nie będą podejmowane </w:t>
      </w:r>
      <w:r w:rsidRPr="004D09F3">
        <w:rPr>
          <w:sz w:val="22"/>
          <w:szCs w:val="22"/>
        </w:rPr>
        <w:br/>
        <w:t>w sposób zautomatyzowany, stosowanie do art. 22 RODO;</w:t>
      </w:r>
    </w:p>
    <w:p w:rsidR="00EB79FA" w:rsidRPr="004D09F3" w:rsidRDefault="00EB79FA" w:rsidP="00EB79FA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4D09F3">
        <w:rPr>
          <w:sz w:val="22"/>
          <w:szCs w:val="22"/>
        </w:rPr>
        <w:t>posiada Pani/Pan:</w:t>
      </w:r>
    </w:p>
    <w:p w:rsidR="00EB79FA" w:rsidRPr="004D09F3" w:rsidRDefault="00EB79FA" w:rsidP="00EB79FA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color w:val="00B0F0"/>
          <w:sz w:val="22"/>
          <w:szCs w:val="22"/>
        </w:rPr>
      </w:pPr>
      <w:r w:rsidRPr="004D09F3">
        <w:rPr>
          <w:sz w:val="22"/>
          <w:szCs w:val="22"/>
        </w:rPr>
        <w:t>na podstawie art. 15 RODO prawo dostępu do danych osobowych Pani/Pana dotyczących;</w:t>
      </w:r>
    </w:p>
    <w:p w:rsidR="00EB79FA" w:rsidRPr="004D09F3" w:rsidRDefault="00EB79FA" w:rsidP="00EB79FA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sz w:val="22"/>
          <w:szCs w:val="22"/>
        </w:rPr>
      </w:pPr>
      <w:r w:rsidRPr="004D09F3">
        <w:rPr>
          <w:sz w:val="22"/>
          <w:szCs w:val="22"/>
        </w:rPr>
        <w:t xml:space="preserve">na podstawie art. 16 RODO prawo do sprostowania Pani/Pana danych osobowych </w:t>
      </w:r>
      <w:r w:rsidRPr="004D09F3">
        <w:rPr>
          <w:b/>
          <w:sz w:val="22"/>
          <w:szCs w:val="22"/>
          <w:vertAlign w:val="superscript"/>
        </w:rPr>
        <w:t>**</w:t>
      </w:r>
      <w:r w:rsidRPr="004D09F3">
        <w:rPr>
          <w:sz w:val="22"/>
          <w:szCs w:val="22"/>
        </w:rPr>
        <w:t>;</w:t>
      </w:r>
    </w:p>
    <w:p w:rsidR="00EB79FA" w:rsidRPr="004D09F3" w:rsidRDefault="00EB79FA" w:rsidP="00EB79FA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sz w:val="22"/>
          <w:szCs w:val="22"/>
        </w:rPr>
      </w:pPr>
      <w:r w:rsidRPr="004D09F3">
        <w:rPr>
          <w:sz w:val="22"/>
          <w:szCs w:val="22"/>
        </w:rPr>
        <w:lastRenderedPageBreak/>
        <w:t xml:space="preserve">na podstawie art. 18 RODO prawo żądania od administratora ograniczenia przetwarzania danych osobowych z zastrzeżeniem przypadków, o których mowa </w:t>
      </w:r>
      <w:r w:rsidRPr="004D09F3">
        <w:rPr>
          <w:sz w:val="22"/>
          <w:szCs w:val="22"/>
        </w:rPr>
        <w:br/>
        <w:t xml:space="preserve">w art. 18 ust. 2 RODO ***;  </w:t>
      </w:r>
    </w:p>
    <w:p w:rsidR="00EB79FA" w:rsidRPr="004D09F3" w:rsidRDefault="00EB79FA" w:rsidP="00EB79FA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color w:val="00B0F0"/>
          <w:sz w:val="22"/>
          <w:szCs w:val="22"/>
        </w:rPr>
      </w:pPr>
      <w:r w:rsidRPr="004D09F3">
        <w:rPr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EB79FA" w:rsidRPr="004D09F3" w:rsidRDefault="00EB79FA" w:rsidP="00EB79FA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4D09F3">
        <w:rPr>
          <w:sz w:val="22"/>
          <w:szCs w:val="22"/>
        </w:rPr>
        <w:t>nie przysługuje Pani/Panu:</w:t>
      </w:r>
    </w:p>
    <w:p w:rsidR="00EB79FA" w:rsidRPr="004D09F3" w:rsidRDefault="00EB79FA" w:rsidP="00EB79FA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color w:val="00B0F0"/>
          <w:sz w:val="22"/>
          <w:szCs w:val="22"/>
        </w:rPr>
      </w:pPr>
      <w:r w:rsidRPr="004D09F3">
        <w:rPr>
          <w:sz w:val="22"/>
          <w:szCs w:val="22"/>
        </w:rPr>
        <w:t>w związku z art. 17 ust. 3 lit. b, d lub e RODO prawo do usunięcia danych osobowych;</w:t>
      </w:r>
    </w:p>
    <w:p w:rsidR="00EB79FA" w:rsidRPr="004D09F3" w:rsidRDefault="00EB79FA" w:rsidP="00EB79FA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b/>
          <w:sz w:val="22"/>
          <w:szCs w:val="22"/>
        </w:rPr>
      </w:pPr>
      <w:r w:rsidRPr="004D09F3">
        <w:rPr>
          <w:sz w:val="22"/>
          <w:szCs w:val="22"/>
        </w:rPr>
        <w:t>prawo do przenoszenia danych osobowych, o którym mowa w art. 20 RODO;</w:t>
      </w:r>
    </w:p>
    <w:p w:rsidR="00EB79FA" w:rsidRPr="001A2111" w:rsidRDefault="00EB79FA" w:rsidP="00EB79FA">
      <w:pPr>
        <w:numPr>
          <w:ilvl w:val="0"/>
          <w:numId w:val="4"/>
        </w:numPr>
        <w:spacing w:before="120" w:after="120" w:line="276" w:lineRule="auto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A2111">
        <w:rPr>
          <w:b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1A2111">
        <w:rPr>
          <w:sz w:val="22"/>
          <w:szCs w:val="22"/>
        </w:rPr>
        <w:t>.</w:t>
      </w:r>
      <w:r w:rsidRPr="001A2111">
        <w:rPr>
          <w:b/>
          <w:sz w:val="22"/>
          <w:szCs w:val="22"/>
        </w:rPr>
        <w:t xml:space="preserve"> </w:t>
      </w:r>
    </w:p>
    <w:p w:rsidR="00EB79FA" w:rsidRDefault="00EB79FA" w:rsidP="00EB79FA">
      <w:pPr>
        <w:spacing w:before="120" w:after="12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B79FA" w:rsidRDefault="00EB79FA" w:rsidP="00EB79FA">
      <w:pPr>
        <w:spacing w:before="120" w:after="12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B79FA" w:rsidRDefault="00EB79FA" w:rsidP="00EB79FA">
      <w:pPr>
        <w:spacing w:before="120" w:after="12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B79FA" w:rsidRDefault="00EB79FA" w:rsidP="00EB79FA">
      <w:pPr>
        <w:spacing w:before="120" w:after="12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B79FA" w:rsidRDefault="00EB79FA" w:rsidP="00EB79FA">
      <w:pPr>
        <w:spacing w:before="120" w:after="12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B79FA" w:rsidRDefault="00EB79FA" w:rsidP="00EB79FA">
      <w:pPr>
        <w:spacing w:before="120" w:after="12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B79FA" w:rsidRDefault="00EB79FA" w:rsidP="00EB79FA">
      <w:pPr>
        <w:spacing w:before="120" w:after="12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B79FA" w:rsidRDefault="00EB79FA" w:rsidP="00EB79FA">
      <w:pPr>
        <w:spacing w:before="120" w:after="12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B79FA" w:rsidRDefault="00EB79FA" w:rsidP="00EB79FA">
      <w:pPr>
        <w:spacing w:before="120" w:after="12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B79FA" w:rsidRDefault="00EB79FA" w:rsidP="00EB79FA">
      <w:pPr>
        <w:spacing w:before="120" w:after="12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B79FA" w:rsidRDefault="00EB79FA" w:rsidP="00EB79FA">
      <w:pPr>
        <w:spacing w:before="120" w:after="12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B79FA" w:rsidRDefault="00EB79FA" w:rsidP="00EB79FA">
      <w:pPr>
        <w:spacing w:before="120" w:after="12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B79FA" w:rsidRDefault="00EB79FA" w:rsidP="00EB79FA">
      <w:pPr>
        <w:spacing w:before="120" w:after="12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B79FA" w:rsidRDefault="00EB79FA" w:rsidP="00EB79FA">
      <w:pPr>
        <w:spacing w:before="120" w:after="12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B79FA" w:rsidRPr="001A2111" w:rsidRDefault="00EB79FA" w:rsidP="00EB79FA">
      <w:pPr>
        <w:spacing w:before="120" w:after="12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B79FA" w:rsidRPr="004D09F3" w:rsidRDefault="00EB79FA" w:rsidP="00EB79FA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B79FA" w:rsidRPr="004D09F3" w:rsidRDefault="00EB79FA" w:rsidP="00EB79FA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D09F3">
        <w:rPr>
          <w:rFonts w:ascii="Arial" w:eastAsia="Calibri" w:hAnsi="Arial" w:cs="Arial"/>
          <w:sz w:val="22"/>
          <w:szCs w:val="22"/>
          <w:lang w:eastAsia="en-US"/>
        </w:rPr>
        <w:t>______________________</w:t>
      </w:r>
    </w:p>
    <w:p w:rsidR="00EB79FA" w:rsidRPr="004D09F3" w:rsidRDefault="00EB79FA" w:rsidP="00EB79FA">
      <w:pPr>
        <w:spacing w:after="15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4D09F3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>*</w:t>
      </w:r>
      <w:r w:rsidRPr="004D09F3">
        <w:rPr>
          <w:rFonts w:ascii="Arial" w:eastAsia="Calibri" w:hAnsi="Arial" w:cs="Arial"/>
          <w:b/>
          <w:i/>
          <w:sz w:val="18"/>
          <w:szCs w:val="18"/>
          <w:lang w:eastAsia="en-US"/>
        </w:rPr>
        <w:t xml:space="preserve"> Wyjaśnienie:</w:t>
      </w:r>
      <w:r w:rsidRPr="004D09F3">
        <w:rPr>
          <w:rFonts w:ascii="Arial" w:eastAsia="Calibri" w:hAnsi="Arial" w:cs="Arial"/>
          <w:i/>
          <w:sz w:val="18"/>
          <w:szCs w:val="18"/>
          <w:lang w:eastAsia="en-US"/>
        </w:rPr>
        <w:t xml:space="preserve"> informacja w tym zakresie jest wymagana, jeżeli w odniesieniu do danego administratora lub podmiotu przetwarzającego </w:t>
      </w:r>
      <w:r w:rsidRPr="004D09F3">
        <w:rPr>
          <w:rFonts w:ascii="Arial" w:hAnsi="Arial" w:cs="Arial"/>
          <w:i/>
          <w:sz w:val="18"/>
          <w:szCs w:val="18"/>
        </w:rPr>
        <w:t>istnieje obowiązek wyznaczenia inspektora ochrony danych osobowych.</w:t>
      </w:r>
    </w:p>
    <w:p w:rsidR="00EB79FA" w:rsidRPr="004D09F3" w:rsidRDefault="00EB79FA" w:rsidP="00EB79FA">
      <w:pPr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4D09F3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 xml:space="preserve">** </w:t>
      </w:r>
      <w:r w:rsidRPr="004D09F3">
        <w:rPr>
          <w:rFonts w:ascii="Arial" w:eastAsia="Calibri" w:hAnsi="Arial" w:cs="Arial"/>
          <w:b/>
          <w:i/>
          <w:sz w:val="18"/>
          <w:szCs w:val="18"/>
          <w:lang w:eastAsia="en-US"/>
        </w:rPr>
        <w:t>Wyjaśnienie:</w:t>
      </w:r>
      <w:r w:rsidRPr="004D09F3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4D09F3">
        <w:rPr>
          <w:rFonts w:ascii="Arial" w:hAnsi="Arial" w:cs="Arial"/>
          <w:i/>
          <w:sz w:val="18"/>
          <w:szCs w:val="18"/>
        </w:rPr>
        <w:t xml:space="preserve">skorzystanie z prawa do sprostowania nie może skutkować zmianą </w:t>
      </w:r>
      <w:r w:rsidRPr="004D09F3">
        <w:rPr>
          <w:rFonts w:ascii="Arial" w:eastAsia="Calibri" w:hAnsi="Arial" w:cs="Arial"/>
          <w:i/>
          <w:sz w:val="18"/>
          <w:szCs w:val="18"/>
          <w:lang w:eastAsia="en-US"/>
        </w:rPr>
        <w:t>wyniku postępowania</w:t>
      </w:r>
      <w:r w:rsidRPr="004D09F3">
        <w:rPr>
          <w:rFonts w:ascii="Arial" w:eastAsia="Calibri" w:hAnsi="Arial" w:cs="Arial"/>
          <w:i/>
          <w:sz w:val="18"/>
          <w:szCs w:val="18"/>
          <w:lang w:eastAsia="en-US"/>
        </w:rPr>
        <w:br/>
        <w:t xml:space="preserve">o udzielenie zamówienia publicznego ani zmianą postanowień umowy w zakresie niezgodnym z ustawą </w:t>
      </w:r>
      <w:proofErr w:type="spellStart"/>
      <w:r w:rsidRPr="004D09F3">
        <w:rPr>
          <w:rFonts w:ascii="Arial" w:eastAsia="Calibri" w:hAnsi="Arial" w:cs="Arial"/>
          <w:i/>
          <w:sz w:val="18"/>
          <w:szCs w:val="18"/>
          <w:lang w:eastAsia="en-US"/>
        </w:rPr>
        <w:t>Pzp</w:t>
      </w:r>
      <w:proofErr w:type="spellEnd"/>
      <w:r w:rsidRPr="004D09F3">
        <w:rPr>
          <w:rFonts w:ascii="Arial" w:eastAsia="Calibri" w:hAnsi="Arial" w:cs="Arial"/>
          <w:i/>
          <w:sz w:val="18"/>
          <w:szCs w:val="18"/>
          <w:lang w:eastAsia="en-US"/>
        </w:rPr>
        <w:t xml:space="preserve"> oraz nie może naruszać integralności protokołu oraz jego załączników.</w:t>
      </w:r>
    </w:p>
    <w:p w:rsidR="00EB79FA" w:rsidRPr="00550EF5" w:rsidRDefault="00EB79FA" w:rsidP="00EB79FA">
      <w:pPr>
        <w:ind w:left="426"/>
        <w:contextualSpacing/>
        <w:jc w:val="both"/>
        <w:rPr>
          <w:sz w:val="22"/>
          <w:szCs w:val="22"/>
        </w:rPr>
      </w:pPr>
      <w:r w:rsidRPr="004D09F3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 xml:space="preserve">*** </w:t>
      </w:r>
      <w:r w:rsidRPr="004D09F3">
        <w:rPr>
          <w:rFonts w:ascii="Arial" w:eastAsia="Calibri" w:hAnsi="Arial" w:cs="Arial"/>
          <w:b/>
          <w:i/>
          <w:sz w:val="18"/>
          <w:szCs w:val="18"/>
          <w:lang w:eastAsia="en-US"/>
        </w:rPr>
        <w:t>Wyjaśnienie:</w:t>
      </w:r>
      <w:r w:rsidRPr="004D09F3">
        <w:rPr>
          <w:rFonts w:ascii="Arial" w:eastAsia="Calibri" w:hAnsi="Arial" w:cs="Arial"/>
          <w:i/>
          <w:sz w:val="18"/>
          <w:szCs w:val="18"/>
          <w:lang w:eastAsia="en-US"/>
        </w:rPr>
        <w:t xml:space="preserve"> prawo do ograniczenia przetwarzania nie ma zastosowania w odniesieniu do </w:t>
      </w:r>
      <w:r w:rsidRPr="004D09F3">
        <w:rPr>
          <w:rFonts w:ascii="Arial" w:hAnsi="Arial" w:cs="Arial"/>
          <w:i/>
          <w:sz w:val="18"/>
          <w:szCs w:val="18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D36B98" w:rsidRDefault="00D36B98"/>
    <w:sectPr w:rsidR="00D36B98" w:rsidSect="00EB79FA">
      <w:footerReference w:type="even" r:id="rId8"/>
      <w:footerReference w:type="default" r:id="rId9"/>
      <w:pgSz w:w="11906" w:h="16838" w:code="9"/>
      <w:pgMar w:top="1418" w:right="1134" w:bottom="1259" w:left="1985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F73" w:rsidRDefault="009A5F73">
      <w:r>
        <w:separator/>
      </w:r>
    </w:p>
  </w:endnote>
  <w:endnote w:type="continuationSeparator" w:id="0">
    <w:p w:rsidR="009A5F73" w:rsidRDefault="009A5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B12" w:rsidRDefault="00EB79F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:rsidR="00584B12" w:rsidRDefault="009A5F7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B12" w:rsidRDefault="00EB79FA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53DAF">
      <w:rPr>
        <w:noProof/>
      </w:rPr>
      <w:t>2</w:t>
    </w:r>
    <w:r>
      <w:fldChar w:fldCharType="end"/>
    </w:r>
  </w:p>
  <w:p w:rsidR="00584B12" w:rsidRDefault="009A5F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F73" w:rsidRDefault="009A5F73">
      <w:r>
        <w:separator/>
      </w:r>
    </w:p>
  </w:footnote>
  <w:footnote w:type="continuationSeparator" w:id="0">
    <w:p w:rsidR="009A5F73" w:rsidRDefault="009A5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9FA"/>
    <w:rsid w:val="009A5F73"/>
    <w:rsid w:val="00C53DAF"/>
    <w:rsid w:val="00D36B98"/>
    <w:rsid w:val="00EB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3A8966-F840-4654-B719-329EFE54E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79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B79FA"/>
  </w:style>
  <w:style w:type="paragraph" w:styleId="Stopka">
    <w:name w:val="footer"/>
    <w:basedOn w:val="Normalny"/>
    <w:link w:val="StopkaZnak"/>
    <w:uiPriority w:val="99"/>
    <w:rsid w:val="00EB79F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B79F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Hipercze">
    <w:name w:val="Hyperlink"/>
    <w:rsid w:val="00EB79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.marecki@zozmswlo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2018-07-17T08:37:00Z</dcterms:created>
  <dcterms:modified xsi:type="dcterms:W3CDTF">2018-07-17T08:37:00Z</dcterms:modified>
</cp:coreProperties>
</file>