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D2044B" w:rsidP="00C81B32">
            <w:r>
              <w:t xml:space="preserve">Łóżka ortopedyczne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20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D2044B" w:rsidP="007975B9">
            <w:r>
              <w:t>Łóżka do intensywnej terapii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4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97596C" w:rsidRDefault="0097596C" w:rsidP="0097596C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97596C" w:rsidRDefault="0097596C" w:rsidP="0097596C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D7C50"/>
    <w:rsid w:val="0097596C"/>
    <w:rsid w:val="00B104FD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2018-10-26T09:50:00Z</dcterms:created>
  <dcterms:modified xsi:type="dcterms:W3CDTF">2018-10-26T09:50:00Z</dcterms:modified>
</cp:coreProperties>
</file>