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1191"/>
        <w:tblW w:w="0" w:type="auto"/>
        <w:tblLook w:val="04A0" w:firstRow="1" w:lastRow="0" w:firstColumn="1" w:lastColumn="0" w:noHBand="0" w:noVBand="1"/>
      </w:tblPr>
      <w:tblGrid>
        <w:gridCol w:w="530"/>
        <w:gridCol w:w="4008"/>
        <w:gridCol w:w="2262"/>
        <w:gridCol w:w="2262"/>
      </w:tblGrid>
      <w:tr w:rsidR="00794F6D" w:rsidRPr="008211D3" w:rsidTr="005960A0">
        <w:tc>
          <w:tcPr>
            <w:tcW w:w="9062" w:type="dxa"/>
            <w:gridSpan w:val="4"/>
          </w:tcPr>
          <w:p w:rsidR="00794F6D" w:rsidRDefault="00834768" w:rsidP="005960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Myj</w:t>
            </w:r>
            <w:r w:rsidR="00794F6D" w:rsidRPr="008211D3">
              <w:rPr>
                <w:rFonts w:ascii="Times New Roman" w:hAnsi="Times New Roman" w:cs="Times New Roman"/>
                <w:b/>
                <w:sz w:val="18"/>
                <w:szCs w:val="18"/>
              </w:rPr>
              <w:t>ka – dezynfektor na 2 endoskopy</w:t>
            </w:r>
          </w:p>
          <w:p w:rsidR="006D0288" w:rsidRPr="008211D3" w:rsidRDefault="006D0288" w:rsidP="005960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94F6D" w:rsidRPr="008211D3" w:rsidTr="005960A0">
        <w:tc>
          <w:tcPr>
            <w:tcW w:w="530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8" w:type="dxa"/>
          </w:tcPr>
          <w:p w:rsidR="00794F6D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Parametry techniczne</w:t>
            </w:r>
          </w:p>
          <w:p w:rsidR="006D0288" w:rsidRPr="008211D3" w:rsidRDefault="006D0288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2" w:type="dxa"/>
          </w:tcPr>
          <w:p w:rsidR="00794F6D" w:rsidRPr="008211D3" w:rsidRDefault="00794F6D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Parametr wymagany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Parametr oferowany</w:t>
            </w:r>
          </w:p>
        </w:tc>
      </w:tr>
      <w:tr w:rsidR="00794F6D" w:rsidRPr="008211D3" w:rsidTr="005960A0">
        <w:tc>
          <w:tcPr>
            <w:tcW w:w="530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08" w:type="dxa"/>
          </w:tcPr>
          <w:p w:rsidR="00794F6D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Nazwa, typ , model</w:t>
            </w:r>
          </w:p>
          <w:p w:rsidR="006D0288" w:rsidRPr="008211D3" w:rsidRDefault="006D0288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2" w:type="dxa"/>
          </w:tcPr>
          <w:p w:rsidR="00794F6D" w:rsidRPr="008211D3" w:rsidRDefault="00794F6D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  <w:r w:rsidR="005960A0"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F6D" w:rsidRPr="008211D3" w:rsidTr="005960A0">
        <w:tc>
          <w:tcPr>
            <w:tcW w:w="530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08" w:type="dxa"/>
          </w:tcPr>
          <w:p w:rsidR="00794F6D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Producent</w:t>
            </w:r>
            <w:r w:rsidR="006D02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D0288" w:rsidRPr="008211D3" w:rsidRDefault="006D0288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2" w:type="dxa"/>
          </w:tcPr>
          <w:p w:rsidR="00794F6D" w:rsidRPr="008211D3" w:rsidRDefault="00794F6D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  <w:r w:rsidR="005960A0"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F6D" w:rsidRPr="008211D3" w:rsidTr="005960A0">
        <w:tc>
          <w:tcPr>
            <w:tcW w:w="530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008" w:type="dxa"/>
          </w:tcPr>
          <w:p w:rsidR="00794F6D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Automatyczny w pełni powtarzalny zamknięty system przeznaczony do mycia i dezynfekcji gastroskopów, </w:t>
            </w:r>
            <w:proofErr w:type="spellStart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kolonoskopów</w:t>
            </w:r>
            <w:proofErr w:type="spellEnd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duodenoskopów</w:t>
            </w:r>
            <w:proofErr w:type="spellEnd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 – zgodny z wymogami NFZ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F6D" w:rsidRPr="008211D3" w:rsidTr="005960A0">
        <w:tc>
          <w:tcPr>
            <w:tcW w:w="530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008" w:type="dxa"/>
          </w:tcPr>
          <w:p w:rsidR="00794F6D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Myjnia-dezynfektor ładowana od frontu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F6D" w:rsidRPr="008211D3" w:rsidTr="005960A0">
        <w:tc>
          <w:tcPr>
            <w:tcW w:w="530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08" w:type="dxa"/>
          </w:tcPr>
          <w:p w:rsidR="00794F6D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Wyświetlacz  z komunikatami w języku polskim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TAK 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F6D" w:rsidRPr="008211D3" w:rsidTr="005960A0">
        <w:tc>
          <w:tcPr>
            <w:tcW w:w="530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008" w:type="dxa"/>
          </w:tcPr>
          <w:p w:rsidR="00794F6D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Umieszczenie endoskopów na dzielonych koszach wysuwanych z myjni, umożliwiających ułożenie sondy endoskopu w taki sposób, który uniemożliwiałby stykanie się lub krzyżowanie powierzchni sondy.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F6D" w:rsidRPr="008211D3" w:rsidTr="005960A0">
        <w:tc>
          <w:tcPr>
            <w:tcW w:w="530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008" w:type="dxa"/>
          </w:tcPr>
          <w:p w:rsidR="00794F6D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Możliwość zastosowania kosza do mycia troakarów i optyk laparoskopowych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F6D" w:rsidRPr="008211D3" w:rsidTr="005960A0">
        <w:tc>
          <w:tcPr>
            <w:tcW w:w="530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008" w:type="dxa"/>
          </w:tcPr>
          <w:p w:rsidR="00794F6D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System myjący kanały wewnętrzne i powierzchnie endoskopów przy użyciu niezależnych konektorów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F6D" w:rsidRPr="008211D3" w:rsidTr="005960A0">
        <w:tc>
          <w:tcPr>
            <w:tcW w:w="530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08" w:type="dxa"/>
          </w:tcPr>
          <w:p w:rsidR="00794F6D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Jednorazowe użycie środków chemicznych dedykowanych do użycia w myjniach endoskopowych wysokotemperaturowych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4F6D" w:rsidRPr="008211D3" w:rsidTr="005960A0">
        <w:tc>
          <w:tcPr>
            <w:tcW w:w="530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08" w:type="dxa"/>
          </w:tcPr>
          <w:p w:rsidR="00794F6D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Równoczesna kontrola szczelności dwóch endoskopów podczas każdego etapu procesu mycia i dezynfekcji z systemem zabezpieczającym przed ich zalaniem.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794F6D" w:rsidRPr="008211D3" w:rsidRDefault="00794F6D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008" w:type="dxa"/>
            <w:vAlign w:val="center"/>
          </w:tcPr>
          <w:p w:rsidR="008B5F86" w:rsidRPr="00A13C7F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3C7F">
              <w:rPr>
                <w:rFonts w:ascii="Times New Roman" w:hAnsi="Times New Roman" w:cs="Times New Roman"/>
                <w:sz w:val="18"/>
                <w:szCs w:val="18"/>
              </w:rPr>
              <w:t>Standardowy program mycia</w:t>
            </w:r>
            <w:r w:rsidR="002D3C17">
              <w:rPr>
                <w:rFonts w:ascii="Times New Roman" w:hAnsi="Times New Roman" w:cs="Times New Roman"/>
                <w:sz w:val="18"/>
                <w:szCs w:val="18"/>
              </w:rPr>
              <w:t xml:space="preserve"> i dezynfekcji endoskopów</w:t>
            </w:r>
            <w:r w:rsidRPr="00A13C7F">
              <w:rPr>
                <w:rFonts w:ascii="Times New Roman" w:hAnsi="Times New Roman" w:cs="Times New Roman"/>
                <w:sz w:val="18"/>
                <w:szCs w:val="18"/>
              </w:rPr>
              <w:t xml:space="preserve"> nie dłuższy niż 20 minut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  <w:r w:rsidR="005960A0"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008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Kondensacja oparów środków chemicznych wewnątrz myjni i szczelne odprowadzenie oparów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08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Uzdatnianie mikrobiologiczne wody poprzez wbudowaną lampę UV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008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Automatyczna </w:t>
            </w:r>
            <w:proofErr w:type="spellStart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samodezynfekcja</w:t>
            </w:r>
            <w:proofErr w:type="spellEnd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 myjni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008" w:type="dxa"/>
            <w:vAlign w:val="center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Zasilanie prądem trójfazowym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008" w:type="dxa"/>
          </w:tcPr>
          <w:p w:rsidR="008B5F86" w:rsidRPr="008211D3" w:rsidRDefault="00315EC1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Zasilanie wodą  z instalacji szpitalnej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008" w:type="dxa"/>
          </w:tcPr>
          <w:p w:rsidR="008B5F86" w:rsidRPr="008211D3" w:rsidRDefault="00315EC1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Obudowa komory ze stali kwasoodpornej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008" w:type="dxa"/>
          </w:tcPr>
          <w:p w:rsidR="008B5F86" w:rsidRPr="008211D3" w:rsidRDefault="00315EC1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Wraz z dostarczaną myjnią Wykonawca dostarczy urządzenie sczytujące do rejestrowania endoskopów przez chip </w:t>
            </w:r>
            <w:proofErr w:type="spellStart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RFiD</w:t>
            </w:r>
            <w:proofErr w:type="spellEnd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 (bezkontaktowo)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008" w:type="dxa"/>
          </w:tcPr>
          <w:p w:rsidR="008B5F86" w:rsidRPr="008211D3" w:rsidRDefault="00315EC1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Możliwość współpracy z systemem archiwizującym ENDOALPHA </w:t>
            </w:r>
            <w:proofErr w:type="spellStart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Documentation</w:t>
            </w:r>
            <w:proofErr w:type="spellEnd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 (opcjonalnie)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008" w:type="dxa"/>
          </w:tcPr>
          <w:p w:rsidR="008B5F86" w:rsidRPr="008211D3" w:rsidRDefault="00315EC1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Port komunikacyjny RJ-45 Ethernet TCP/IP (max.100 </w:t>
            </w:r>
            <w:proofErr w:type="spellStart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Mbit</w:t>
            </w:r>
            <w:proofErr w:type="spellEnd"/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  <w:r w:rsidR="006D0288">
              <w:rPr>
                <w:rFonts w:ascii="Times New Roman" w:hAnsi="Times New Roman" w:cs="Times New Roman"/>
                <w:sz w:val="18"/>
                <w:szCs w:val="18"/>
              </w:rPr>
              <w:t>, podać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008" w:type="dxa"/>
          </w:tcPr>
          <w:p w:rsidR="008B5F86" w:rsidRPr="008211D3" w:rsidRDefault="00315EC1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Program Dezynfekcji termicznej w temperaturze 92</w:t>
            </w:r>
            <w:r w:rsidRPr="008211D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o</w:t>
            </w: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 C dla sprzętu obojętnego na działanie termiczne.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F86" w:rsidRPr="008211D3" w:rsidTr="005960A0">
        <w:tc>
          <w:tcPr>
            <w:tcW w:w="530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008" w:type="dxa"/>
          </w:tcPr>
          <w:p w:rsidR="008B5F86" w:rsidRPr="008211D3" w:rsidRDefault="006D0288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Zgodność myjni </w:t>
            </w:r>
            <w:r w:rsidR="00315EC1" w:rsidRPr="008211D3">
              <w:rPr>
                <w:rFonts w:ascii="Times New Roman" w:hAnsi="Times New Roman" w:cs="Times New Roman"/>
                <w:sz w:val="18"/>
                <w:szCs w:val="18"/>
              </w:rPr>
              <w:t xml:space="preserve"> z dyrektywą EN ISO 15883</w:t>
            </w:r>
          </w:p>
        </w:tc>
        <w:tc>
          <w:tcPr>
            <w:tcW w:w="2262" w:type="dxa"/>
          </w:tcPr>
          <w:p w:rsidR="008B5F86" w:rsidRDefault="008B5F86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1D3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  <w:p w:rsidR="006D0288" w:rsidRPr="008211D3" w:rsidRDefault="006D0288" w:rsidP="005960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2" w:type="dxa"/>
          </w:tcPr>
          <w:p w:rsidR="008B5F86" w:rsidRPr="008211D3" w:rsidRDefault="008B5F86" w:rsidP="005960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94F6D" w:rsidRPr="008211D3" w:rsidRDefault="00794F6D" w:rsidP="00794F6D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2268"/>
        <w:gridCol w:w="2268"/>
      </w:tblGrid>
      <w:tr w:rsidR="005960A0" w:rsidRPr="00B52979" w:rsidTr="005960A0">
        <w:tc>
          <w:tcPr>
            <w:tcW w:w="567" w:type="dxa"/>
          </w:tcPr>
          <w:p w:rsidR="005960A0" w:rsidRPr="00B52979" w:rsidRDefault="005960A0" w:rsidP="00531422">
            <w:pPr>
              <w:snapToGrid w:val="0"/>
              <w:ind w:left="360"/>
              <w:rPr>
                <w:rFonts w:ascii="Candara" w:hAnsi="Candara"/>
                <w:b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  <w:b/>
              </w:rPr>
            </w:pPr>
            <w:r w:rsidRPr="00B52979">
              <w:rPr>
                <w:rFonts w:ascii="Candara" w:hAnsi="Candara"/>
                <w:b/>
              </w:rPr>
              <w:t>Gwarancja i serwis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  <w:b/>
              </w:rPr>
            </w:pPr>
          </w:p>
        </w:tc>
        <w:tc>
          <w:tcPr>
            <w:tcW w:w="2268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  <w:b/>
              </w:rPr>
            </w:pPr>
          </w:p>
        </w:tc>
      </w:tr>
      <w:tr w:rsidR="005960A0" w:rsidRPr="00B52979" w:rsidTr="005960A0">
        <w:tc>
          <w:tcPr>
            <w:tcW w:w="567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23</w:t>
            </w:r>
            <w:r>
              <w:rPr>
                <w:rFonts w:ascii="Candara" w:hAnsi="Candara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960A0" w:rsidRPr="006D0288" w:rsidRDefault="005960A0" w:rsidP="0053142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>Gwarancja na   (min. 24 miesiące)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  <w:r>
              <w:rPr>
                <w:rFonts w:ascii="Candara" w:hAnsi="Candara"/>
              </w:rPr>
              <w:t>, podać</w:t>
            </w:r>
          </w:p>
        </w:tc>
        <w:tc>
          <w:tcPr>
            <w:tcW w:w="2268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</w:p>
        </w:tc>
      </w:tr>
      <w:tr w:rsidR="005960A0" w:rsidRPr="00B52979" w:rsidTr="005960A0">
        <w:tc>
          <w:tcPr>
            <w:tcW w:w="567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24</w:t>
            </w:r>
            <w:r>
              <w:rPr>
                <w:rFonts w:ascii="Candara" w:hAnsi="Candara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960A0" w:rsidRPr="006D0288" w:rsidRDefault="005960A0" w:rsidP="0053142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 xml:space="preserve">Instalacja sprzętu przez autoryzowany serwis producenta (autoryzowany serwis gwarancyjny i pogwarancyjny).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2268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</w:p>
        </w:tc>
      </w:tr>
      <w:tr w:rsidR="005960A0" w:rsidRPr="00B52979" w:rsidTr="005960A0">
        <w:tc>
          <w:tcPr>
            <w:tcW w:w="567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lastRenderedPageBreak/>
              <w:t>25</w:t>
            </w:r>
            <w:r>
              <w:rPr>
                <w:rFonts w:ascii="Candara" w:hAnsi="Candara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960A0" w:rsidRPr="006D0288" w:rsidRDefault="005960A0" w:rsidP="0053142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>Szkolenie personelu medycznego w zakresie eksploatacji i obsługi sprzętu w  miejscu instalacji.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2268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</w:p>
        </w:tc>
      </w:tr>
      <w:tr w:rsidR="005960A0" w:rsidRPr="00B52979" w:rsidTr="006D0288">
        <w:trPr>
          <w:trHeight w:val="434"/>
        </w:trPr>
        <w:tc>
          <w:tcPr>
            <w:tcW w:w="567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26</w:t>
            </w:r>
            <w:r>
              <w:rPr>
                <w:rFonts w:ascii="Candara" w:hAnsi="Candara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960A0" w:rsidRPr="006D0288" w:rsidRDefault="005960A0" w:rsidP="0053142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>Certyfikat CE na sprzęt (dokumenty dostarczyć wraz ze sprzętem)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2268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</w:p>
        </w:tc>
      </w:tr>
      <w:tr w:rsidR="005960A0" w:rsidRPr="00B52979" w:rsidTr="006D0288">
        <w:trPr>
          <w:trHeight w:val="742"/>
        </w:trPr>
        <w:tc>
          <w:tcPr>
            <w:tcW w:w="567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27</w:t>
            </w:r>
            <w:r>
              <w:rPr>
                <w:rFonts w:ascii="Candara" w:hAnsi="Candara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960A0" w:rsidRPr="006D0288" w:rsidRDefault="005960A0" w:rsidP="0053142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>Autoryzacja producenta na serwis i sprzedaż zaoferowanego sprzętu  na terenie Polski (dokumen</w:t>
            </w:r>
            <w:bookmarkStart w:id="0" w:name="_GoBack"/>
            <w:bookmarkEnd w:id="0"/>
            <w:r w:rsidRPr="006D0288">
              <w:rPr>
                <w:rFonts w:ascii="Times New Roman" w:hAnsi="Times New Roman" w:cs="Times New Roman"/>
                <w:sz w:val="18"/>
                <w:szCs w:val="18"/>
              </w:rPr>
              <w:t>ty dostarczyć wraz ze sprzętem)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2268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</w:p>
        </w:tc>
      </w:tr>
      <w:tr w:rsidR="005960A0" w:rsidRPr="00B52979" w:rsidTr="005960A0">
        <w:tc>
          <w:tcPr>
            <w:tcW w:w="567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28.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960A0" w:rsidRPr="006D0288" w:rsidRDefault="005960A0" w:rsidP="0053142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0288">
              <w:rPr>
                <w:rFonts w:ascii="Times New Roman" w:hAnsi="Times New Roman" w:cs="Times New Roman"/>
                <w:sz w:val="18"/>
                <w:szCs w:val="18"/>
              </w:rPr>
              <w:t>Instrukcja obsługi w języku polskim (dostarczyć wraz ze sprzętem 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  <w:r w:rsidRPr="00B52979">
              <w:rPr>
                <w:rFonts w:ascii="Candara" w:hAnsi="Candara"/>
              </w:rPr>
              <w:t>TAK</w:t>
            </w:r>
          </w:p>
        </w:tc>
        <w:tc>
          <w:tcPr>
            <w:tcW w:w="2268" w:type="dxa"/>
          </w:tcPr>
          <w:p w:rsidR="005960A0" w:rsidRPr="00B52979" w:rsidRDefault="005960A0" w:rsidP="00531422">
            <w:pPr>
              <w:snapToGrid w:val="0"/>
              <w:rPr>
                <w:rFonts w:ascii="Candara" w:hAnsi="Candara"/>
              </w:rPr>
            </w:pPr>
          </w:p>
        </w:tc>
      </w:tr>
    </w:tbl>
    <w:p w:rsidR="005960A0" w:rsidRDefault="005960A0" w:rsidP="005960A0"/>
    <w:p w:rsidR="005960A0" w:rsidRPr="006A5915" w:rsidRDefault="005960A0" w:rsidP="005960A0">
      <w:pPr>
        <w:jc w:val="both"/>
        <w:rPr>
          <w:rFonts w:ascii="Candara" w:hAnsi="Candara"/>
        </w:rPr>
      </w:pPr>
      <w:r w:rsidRPr="006A5915">
        <w:rPr>
          <w:rFonts w:ascii="Candara" w:hAnsi="Candara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5960A0" w:rsidRPr="006A5915" w:rsidRDefault="005960A0" w:rsidP="005960A0">
      <w:pPr>
        <w:jc w:val="both"/>
        <w:rPr>
          <w:rFonts w:ascii="Candara" w:hAnsi="Candara"/>
        </w:rPr>
      </w:pPr>
      <w:r w:rsidRPr="006A5915">
        <w:rPr>
          <w:rFonts w:ascii="Candara" w:hAnsi="Candara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4A4A51" w:rsidRDefault="004A4A51"/>
    <w:sectPr w:rsidR="004A4A51" w:rsidSect="009C43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BEF" w:rsidRDefault="005A1BEF" w:rsidP="005960A0">
      <w:pPr>
        <w:spacing w:after="0" w:line="240" w:lineRule="auto"/>
      </w:pPr>
      <w:r>
        <w:separator/>
      </w:r>
    </w:p>
  </w:endnote>
  <w:endnote w:type="continuationSeparator" w:id="0">
    <w:p w:rsidR="005A1BEF" w:rsidRDefault="005A1BEF" w:rsidP="00596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BEF" w:rsidRDefault="005A1BEF" w:rsidP="005960A0">
      <w:pPr>
        <w:spacing w:after="0" w:line="240" w:lineRule="auto"/>
      </w:pPr>
      <w:r>
        <w:separator/>
      </w:r>
    </w:p>
  </w:footnote>
  <w:footnote w:type="continuationSeparator" w:id="0">
    <w:p w:rsidR="005A1BEF" w:rsidRDefault="005A1BEF" w:rsidP="00596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0A0" w:rsidRDefault="005960A0">
    <w:pPr>
      <w:pStyle w:val="Nagwek"/>
    </w:pPr>
    <w:r>
      <w:t xml:space="preserve">Pakiet 2                                                                                                                                     Załącznik nr 2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FD2"/>
    <w:rsid w:val="000D23F5"/>
    <w:rsid w:val="002D3C17"/>
    <w:rsid w:val="00315EC1"/>
    <w:rsid w:val="004A4A51"/>
    <w:rsid w:val="004E3207"/>
    <w:rsid w:val="005960A0"/>
    <w:rsid w:val="005A1BEF"/>
    <w:rsid w:val="005D3F4A"/>
    <w:rsid w:val="006D0288"/>
    <w:rsid w:val="006F6FD2"/>
    <w:rsid w:val="00794F6D"/>
    <w:rsid w:val="008211D3"/>
    <w:rsid w:val="00834768"/>
    <w:rsid w:val="008B5F86"/>
    <w:rsid w:val="00A13C7F"/>
    <w:rsid w:val="00BE0C37"/>
    <w:rsid w:val="00DE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B6C402-6AD3-4C5D-A917-347449EE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F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94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6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0A0"/>
  </w:style>
  <w:style w:type="paragraph" w:styleId="Stopka">
    <w:name w:val="footer"/>
    <w:basedOn w:val="Normalny"/>
    <w:link w:val="StopkaZnak"/>
    <w:uiPriority w:val="99"/>
    <w:unhideWhenUsed/>
    <w:rsid w:val="005960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 Medczna</dc:creator>
  <cp:lastModifiedBy>user</cp:lastModifiedBy>
  <cp:revision>2</cp:revision>
  <dcterms:created xsi:type="dcterms:W3CDTF">2018-11-02T08:19:00Z</dcterms:created>
  <dcterms:modified xsi:type="dcterms:W3CDTF">2018-11-02T08:19:00Z</dcterms:modified>
</cp:coreProperties>
</file>