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2A" w:rsidRPr="00491959" w:rsidRDefault="00B3732A" w:rsidP="00B3732A">
      <w:pPr>
        <w:pStyle w:val="Nagwek3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91959">
        <w:rPr>
          <w:rFonts w:ascii="Times New Roman" w:hAnsi="Times New Roman" w:cs="Times New Roman"/>
          <w:b w:val="0"/>
          <w:color w:val="000000"/>
          <w:sz w:val="22"/>
          <w:szCs w:val="22"/>
        </w:rPr>
        <w:t>Załącznik nr 2 – Oferta Cenowa</w:t>
      </w:r>
    </w:p>
    <w:p w:rsidR="00B3732A" w:rsidRPr="00491959" w:rsidRDefault="00B3732A" w:rsidP="00B3732A">
      <w:pPr>
        <w:rPr>
          <w:b/>
          <w:color w:val="000000"/>
          <w:sz w:val="22"/>
          <w:szCs w:val="22"/>
        </w:rPr>
      </w:pPr>
    </w:p>
    <w:p w:rsidR="00B3732A" w:rsidRPr="00491959" w:rsidRDefault="00B3732A" w:rsidP="00B3732A">
      <w:pPr>
        <w:jc w:val="both"/>
        <w:rPr>
          <w:color w:val="000000"/>
          <w:sz w:val="20"/>
          <w:szCs w:val="20"/>
        </w:rPr>
      </w:pPr>
      <w:r w:rsidRPr="00491959">
        <w:rPr>
          <w:color w:val="000000"/>
          <w:sz w:val="20"/>
          <w:szCs w:val="20"/>
        </w:rPr>
        <w:t>_________________________________</w:t>
      </w:r>
    </w:p>
    <w:p w:rsidR="00B3732A" w:rsidRPr="00491959" w:rsidRDefault="00B3732A" w:rsidP="00B3732A">
      <w:pPr>
        <w:jc w:val="both"/>
        <w:rPr>
          <w:color w:val="000000"/>
          <w:sz w:val="20"/>
          <w:szCs w:val="20"/>
        </w:rPr>
      </w:pPr>
      <w:r w:rsidRPr="00491959">
        <w:rPr>
          <w:color w:val="000000"/>
          <w:sz w:val="20"/>
          <w:szCs w:val="20"/>
        </w:rPr>
        <w:t>Pieczątka  z pełną nazwą Oferenta</w:t>
      </w:r>
    </w:p>
    <w:p w:rsidR="00B3732A" w:rsidRPr="00491959" w:rsidRDefault="00B3732A" w:rsidP="00B3732A">
      <w:pPr>
        <w:jc w:val="center"/>
        <w:rPr>
          <w:b/>
          <w:color w:val="000000"/>
          <w:sz w:val="22"/>
          <w:szCs w:val="22"/>
        </w:rPr>
      </w:pPr>
    </w:p>
    <w:p w:rsidR="00B3732A" w:rsidRPr="00491959" w:rsidRDefault="00B3732A" w:rsidP="00B3732A">
      <w:pPr>
        <w:jc w:val="center"/>
        <w:rPr>
          <w:b/>
          <w:color w:val="000000"/>
          <w:sz w:val="22"/>
          <w:szCs w:val="22"/>
        </w:rPr>
      </w:pPr>
    </w:p>
    <w:p w:rsidR="00B3732A" w:rsidRPr="00491959" w:rsidRDefault="00B3732A" w:rsidP="00B3732A">
      <w:pPr>
        <w:jc w:val="center"/>
        <w:rPr>
          <w:b/>
          <w:bCs/>
          <w:color w:val="000000"/>
          <w:sz w:val="22"/>
          <w:szCs w:val="22"/>
        </w:rPr>
      </w:pPr>
      <w:r w:rsidRPr="00491959">
        <w:rPr>
          <w:b/>
          <w:color w:val="000000"/>
          <w:sz w:val="22"/>
          <w:szCs w:val="22"/>
        </w:rPr>
        <w:t xml:space="preserve">Oferta cenowa </w:t>
      </w:r>
      <w:r w:rsidRPr="00491959">
        <w:rPr>
          <w:b/>
          <w:bCs/>
          <w:color w:val="000000"/>
          <w:sz w:val="22"/>
          <w:szCs w:val="22"/>
        </w:rPr>
        <w:t xml:space="preserve">w zakresie wykonywania </w:t>
      </w:r>
    </w:p>
    <w:p w:rsidR="00B3732A" w:rsidRPr="00491959" w:rsidRDefault="00B3732A" w:rsidP="00B3732A">
      <w:pPr>
        <w:jc w:val="center"/>
        <w:rPr>
          <w:b/>
          <w:color w:val="000000"/>
          <w:sz w:val="22"/>
          <w:szCs w:val="22"/>
        </w:rPr>
      </w:pPr>
      <w:r w:rsidRPr="00491959">
        <w:rPr>
          <w:b/>
          <w:bCs/>
          <w:color w:val="000000"/>
          <w:sz w:val="22"/>
          <w:szCs w:val="22"/>
        </w:rPr>
        <w:t>BADAŃ CYTOFLUOROMETRYCZNYCH – pakiet 1 WRAZ Z ICH OPISEM</w:t>
      </w:r>
    </w:p>
    <w:p w:rsidR="00B3732A" w:rsidRPr="00491959" w:rsidRDefault="00B3732A" w:rsidP="00B3732A">
      <w:pPr>
        <w:rPr>
          <w:color w:val="000000"/>
          <w:sz w:val="22"/>
          <w:szCs w:val="22"/>
        </w:rPr>
      </w:pPr>
    </w:p>
    <w:tbl>
      <w:tblPr>
        <w:tblW w:w="935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701"/>
        <w:gridCol w:w="1560"/>
        <w:gridCol w:w="2409"/>
      </w:tblGrid>
      <w:tr w:rsidR="00B3732A" w:rsidRPr="00491959" w:rsidTr="00442A53">
        <w:trPr>
          <w:trHeight w:val="72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32A" w:rsidRPr="00491959" w:rsidRDefault="00B3732A" w:rsidP="00442A53">
            <w:pPr>
              <w:rPr>
                <w:bCs/>
                <w:color w:val="000000"/>
                <w:sz w:val="20"/>
                <w:szCs w:val="20"/>
              </w:rPr>
            </w:pPr>
            <w:r w:rsidRPr="00491959">
              <w:rPr>
                <w:bCs/>
                <w:color w:val="000000"/>
                <w:sz w:val="20"/>
                <w:szCs w:val="20"/>
              </w:rPr>
              <w:t>Rodzaj badania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732A" w:rsidRPr="00491959" w:rsidRDefault="00B3732A" w:rsidP="00442A53">
            <w:pPr>
              <w:rPr>
                <w:bCs/>
                <w:color w:val="000000"/>
                <w:sz w:val="20"/>
                <w:szCs w:val="20"/>
              </w:rPr>
            </w:pPr>
            <w:r w:rsidRPr="00491959">
              <w:rPr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2A" w:rsidRPr="00491959" w:rsidRDefault="00B3732A" w:rsidP="00442A53">
            <w:pPr>
              <w:rPr>
                <w:bCs/>
                <w:color w:val="000000"/>
                <w:sz w:val="20"/>
                <w:szCs w:val="20"/>
              </w:rPr>
            </w:pPr>
            <w:r w:rsidRPr="00491959">
              <w:rPr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2A" w:rsidRPr="00491959" w:rsidRDefault="00B3732A" w:rsidP="00442A53">
            <w:pPr>
              <w:rPr>
                <w:color w:val="000000"/>
                <w:sz w:val="20"/>
                <w:szCs w:val="20"/>
              </w:rPr>
            </w:pPr>
            <w:r w:rsidRPr="00491959">
              <w:rPr>
                <w:bCs/>
                <w:color w:val="000000"/>
                <w:sz w:val="20"/>
                <w:szCs w:val="20"/>
              </w:rPr>
              <w:t xml:space="preserve">Maksymalny czas realizacji (dni) </w:t>
            </w:r>
          </w:p>
          <w:p w:rsidR="00B3732A" w:rsidRPr="00491959" w:rsidRDefault="00B3732A" w:rsidP="00442A53">
            <w:pPr>
              <w:rPr>
                <w:bCs/>
                <w:color w:val="000000"/>
                <w:sz w:val="20"/>
                <w:szCs w:val="20"/>
              </w:rPr>
            </w:pPr>
            <w:r w:rsidRPr="00491959">
              <w:rPr>
                <w:color w:val="000000"/>
                <w:sz w:val="20"/>
                <w:szCs w:val="20"/>
              </w:rPr>
              <w:t>(nie dłużej niż 21 dni)</w:t>
            </w:r>
          </w:p>
        </w:tc>
      </w:tr>
      <w:tr w:rsidR="00B3732A" w:rsidRPr="00491959" w:rsidTr="00442A53">
        <w:trPr>
          <w:trHeight w:val="57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732A" w:rsidRPr="00491959" w:rsidRDefault="00B3732A" w:rsidP="00442A53">
            <w:pPr>
              <w:rPr>
                <w:b/>
                <w:color w:val="000000"/>
                <w:sz w:val="20"/>
                <w:szCs w:val="20"/>
              </w:rPr>
            </w:pPr>
            <w:r w:rsidRPr="00491959">
              <w:rPr>
                <w:b/>
                <w:color w:val="000000"/>
                <w:sz w:val="20"/>
                <w:szCs w:val="20"/>
              </w:rPr>
              <w:t>CYTOFLUOROMETRYCZNE: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2A" w:rsidRPr="00491959" w:rsidRDefault="00B3732A" w:rsidP="00442A53">
            <w:pPr>
              <w:jc w:val="center"/>
              <w:rPr>
                <w:color w:val="000000"/>
                <w:sz w:val="20"/>
                <w:szCs w:val="20"/>
              </w:rPr>
            </w:pPr>
            <w:r w:rsidRPr="0049195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2A" w:rsidRPr="00491959" w:rsidRDefault="00B3732A" w:rsidP="00442A53">
            <w:pPr>
              <w:jc w:val="center"/>
              <w:rPr>
                <w:color w:val="000000"/>
                <w:sz w:val="20"/>
                <w:szCs w:val="20"/>
              </w:rPr>
            </w:pPr>
            <w:r w:rsidRPr="0049195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2A" w:rsidRPr="00491959" w:rsidRDefault="00B3732A" w:rsidP="00442A53">
            <w:pPr>
              <w:jc w:val="center"/>
              <w:rPr>
                <w:color w:val="000000"/>
                <w:sz w:val="20"/>
                <w:szCs w:val="20"/>
              </w:rPr>
            </w:pPr>
            <w:r w:rsidRPr="00491959">
              <w:rPr>
                <w:color w:val="000000"/>
                <w:sz w:val="20"/>
                <w:szCs w:val="20"/>
              </w:rPr>
              <w:t>x</w:t>
            </w:r>
          </w:p>
        </w:tc>
      </w:tr>
      <w:tr w:rsidR="00B3732A" w:rsidRPr="00491959" w:rsidTr="00442A53">
        <w:trPr>
          <w:trHeight w:val="57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732A" w:rsidRPr="00491959" w:rsidRDefault="00B3732A" w:rsidP="00B3732A">
            <w:pPr>
              <w:numPr>
                <w:ilvl w:val="0"/>
                <w:numId w:val="1"/>
              </w:numPr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491959">
              <w:rPr>
                <w:color w:val="000000"/>
                <w:sz w:val="20"/>
                <w:szCs w:val="20"/>
              </w:rPr>
              <w:t>Immunofenotypowa</w:t>
            </w:r>
            <w:proofErr w:type="spellEnd"/>
            <w:r w:rsidRPr="00491959">
              <w:rPr>
                <w:color w:val="000000"/>
                <w:sz w:val="20"/>
                <w:szCs w:val="20"/>
              </w:rPr>
              <w:t xml:space="preserve"> diagnostyka NHL (CLL) – zestaw 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2A" w:rsidRPr="00491959" w:rsidRDefault="00B3732A" w:rsidP="00442A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2A" w:rsidRPr="00491959" w:rsidRDefault="00B3732A" w:rsidP="00442A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2A" w:rsidRPr="00491959" w:rsidRDefault="00B3732A" w:rsidP="00442A53">
            <w:pPr>
              <w:rPr>
                <w:color w:val="000000"/>
                <w:sz w:val="20"/>
                <w:szCs w:val="20"/>
              </w:rPr>
            </w:pPr>
          </w:p>
        </w:tc>
      </w:tr>
      <w:tr w:rsidR="00B3732A" w:rsidRPr="00491959" w:rsidTr="00442A53">
        <w:trPr>
          <w:trHeight w:val="57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732A" w:rsidRPr="00491959" w:rsidRDefault="00B3732A" w:rsidP="00B3732A">
            <w:pPr>
              <w:numPr>
                <w:ilvl w:val="0"/>
                <w:numId w:val="1"/>
              </w:numPr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491959">
              <w:rPr>
                <w:color w:val="000000"/>
                <w:sz w:val="20"/>
                <w:szCs w:val="20"/>
              </w:rPr>
              <w:t>Immunofenotypowa</w:t>
            </w:r>
            <w:proofErr w:type="spellEnd"/>
            <w:r w:rsidRPr="00491959">
              <w:rPr>
                <w:color w:val="000000"/>
                <w:sz w:val="20"/>
                <w:szCs w:val="20"/>
              </w:rPr>
              <w:t xml:space="preserve"> diagnostyka /wznowa/ NHL (w przyp. CLL z czynnikiem rokowniczym Zap-70)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2A" w:rsidRPr="00491959" w:rsidRDefault="00B3732A" w:rsidP="00442A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2A" w:rsidRPr="00491959" w:rsidRDefault="00B3732A" w:rsidP="00442A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2A" w:rsidRPr="00491959" w:rsidRDefault="00B3732A" w:rsidP="00442A53">
            <w:pPr>
              <w:rPr>
                <w:color w:val="000000"/>
                <w:sz w:val="20"/>
                <w:szCs w:val="20"/>
              </w:rPr>
            </w:pPr>
          </w:p>
        </w:tc>
      </w:tr>
      <w:tr w:rsidR="00B3732A" w:rsidRPr="00491959" w:rsidTr="00442A53">
        <w:trPr>
          <w:trHeight w:val="57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732A" w:rsidRPr="00491959" w:rsidRDefault="00B3732A" w:rsidP="00B3732A">
            <w:pPr>
              <w:numPr>
                <w:ilvl w:val="0"/>
                <w:numId w:val="1"/>
              </w:numPr>
              <w:ind w:left="0"/>
              <w:rPr>
                <w:color w:val="000000"/>
                <w:sz w:val="20"/>
                <w:szCs w:val="20"/>
              </w:rPr>
            </w:pPr>
            <w:r w:rsidRPr="00491959">
              <w:rPr>
                <w:color w:val="000000"/>
                <w:sz w:val="20"/>
                <w:szCs w:val="20"/>
              </w:rPr>
              <w:t>Monitorowanie terapii w CLL/NHL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2A" w:rsidRPr="00491959" w:rsidRDefault="00B3732A" w:rsidP="00442A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2A" w:rsidRPr="00491959" w:rsidRDefault="00B3732A" w:rsidP="00442A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2A" w:rsidRPr="00491959" w:rsidRDefault="00B3732A" w:rsidP="00442A53">
            <w:pPr>
              <w:rPr>
                <w:color w:val="000000"/>
                <w:sz w:val="20"/>
                <w:szCs w:val="20"/>
              </w:rPr>
            </w:pPr>
          </w:p>
        </w:tc>
      </w:tr>
      <w:tr w:rsidR="00B3732A" w:rsidRPr="00491959" w:rsidTr="00442A53">
        <w:trPr>
          <w:trHeight w:val="57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732A" w:rsidRPr="00491959" w:rsidRDefault="00B3732A" w:rsidP="00B3732A">
            <w:pPr>
              <w:numPr>
                <w:ilvl w:val="0"/>
                <w:numId w:val="2"/>
              </w:numPr>
              <w:ind w:left="0"/>
              <w:rPr>
                <w:color w:val="000000"/>
                <w:sz w:val="20"/>
                <w:szCs w:val="20"/>
              </w:rPr>
            </w:pPr>
            <w:r w:rsidRPr="00491959">
              <w:rPr>
                <w:color w:val="000000"/>
                <w:sz w:val="20"/>
                <w:szCs w:val="20"/>
              </w:rPr>
              <w:t>Ocena minimalnej choroby resztkowej w CLL/NHL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2A" w:rsidRPr="00491959" w:rsidRDefault="00B3732A" w:rsidP="00442A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2A" w:rsidRPr="00491959" w:rsidRDefault="00B3732A" w:rsidP="00442A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2A" w:rsidRPr="00491959" w:rsidRDefault="00B3732A" w:rsidP="00442A5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3732A" w:rsidRPr="00491959" w:rsidRDefault="00B3732A" w:rsidP="00B3732A">
      <w:pPr>
        <w:rPr>
          <w:color w:val="000000"/>
          <w:sz w:val="22"/>
          <w:szCs w:val="22"/>
        </w:rPr>
      </w:pPr>
    </w:p>
    <w:p w:rsidR="00B3732A" w:rsidRPr="00491959" w:rsidRDefault="00B3732A" w:rsidP="00B3732A">
      <w:pPr>
        <w:rPr>
          <w:color w:val="000000"/>
          <w:sz w:val="22"/>
          <w:szCs w:val="22"/>
        </w:rPr>
      </w:pPr>
    </w:p>
    <w:p w:rsidR="00B3732A" w:rsidRPr="00491959" w:rsidRDefault="00B3732A" w:rsidP="00B3732A">
      <w:pPr>
        <w:rPr>
          <w:color w:val="000000"/>
          <w:sz w:val="22"/>
          <w:szCs w:val="22"/>
        </w:rPr>
      </w:pPr>
    </w:p>
    <w:p w:rsidR="00B3732A" w:rsidRPr="00491959" w:rsidRDefault="00B3732A" w:rsidP="00B3732A">
      <w:pPr>
        <w:jc w:val="right"/>
        <w:rPr>
          <w:color w:val="000000"/>
          <w:sz w:val="22"/>
          <w:szCs w:val="22"/>
        </w:rPr>
      </w:pPr>
    </w:p>
    <w:p w:rsidR="00B3732A" w:rsidRPr="00491959" w:rsidRDefault="00B3732A" w:rsidP="00B3732A">
      <w:pPr>
        <w:jc w:val="right"/>
        <w:rPr>
          <w:color w:val="000000"/>
          <w:sz w:val="20"/>
          <w:szCs w:val="20"/>
        </w:rPr>
      </w:pPr>
      <w:r w:rsidRPr="00491959">
        <w:rPr>
          <w:color w:val="000000"/>
          <w:sz w:val="20"/>
          <w:szCs w:val="20"/>
        </w:rPr>
        <w:t>_________________________________</w:t>
      </w:r>
    </w:p>
    <w:p w:rsidR="00B3732A" w:rsidRPr="00491959" w:rsidRDefault="00B3732A" w:rsidP="00B3732A">
      <w:pPr>
        <w:jc w:val="center"/>
        <w:rPr>
          <w:color w:val="000000"/>
          <w:sz w:val="20"/>
          <w:szCs w:val="20"/>
        </w:rPr>
      </w:pPr>
      <w:r w:rsidRPr="00491959"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491959">
        <w:rPr>
          <w:color w:val="000000"/>
          <w:sz w:val="20"/>
          <w:szCs w:val="20"/>
        </w:rPr>
        <w:tab/>
      </w:r>
      <w:r w:rsidRPr="00491959">
        <w:rPr>
          <w:color w:val="000000"/>
          <w:sz w:val="20"/>
          <w:szCs w:val="20"/>
        </w:rPr>
        <w:tab/>
      </w:r>
      <w:r w:rsidRPr="00491959">
        <w:rPr>
          <w:color w:val="000000"/>
          <w:sz w:val="20"/>
          <w:szCs w:val="20"/>
        </w:rPr>
        <w:tab/>
        <w:t xml:space="preserve">Data i czytelny podpis Oferenta  </w:t>
      </w:r>
    </w:p>
    <w:p w:rsidR="00B3732A" w:rsidRPr="00491959" w:rsidRDefault="00B3732A" w:rsidP="00B3732A">
      <w:pPr>
        <w:pStyle w:val="Tekstpodstawowywcity"/>
        <w:ind w:left="0"/>
        <w:rPr>
          <w:color w:val="000000"/>
          <w:sz w:val="22"/>
          <w:szCs w:val="22"/>
        </w:rPr>
      </w:pPr>
    </w:p>
    <w:p w:rsidR="005042E1" w:rsidRDefault="005042E1">
      <w:bookmarkStart w:id="0" w:name="_GoBack"/>
      <w:bookmarkEnd w:id="0"/>
    </w:p>
    <w:sectPr w:rsidR="0050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22548"/>
    <w:multiLevelType w:val="hybridMultilevel"/>
    <w:tmpl w:val="D25226F6"/>
    <w:lvl w:ilvl="0" w:tplc="82626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A758C"/>
    <w:multiLevelType w:val="hybridMultilevel"/>
    <w:tmpl w:val="E84A1CA0"/>
    <w:lvl w:ilvl="0" w:tplc="82626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2A"/>
    <w:rsid w:val="005042E1"/>
    <w:rsid w:val="00B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40F3-D2DE-4DCB-B666-EC00BB30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373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732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B373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37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2022-09-05T12:27:00Z</dcterms:created>
  <dcterms:modified xsi:type="dcterms:W3CDTF">2022-09-05T12:28:00Z</dcterms:modified>
</cp:coreProperties>
</file>